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media/image3.png" ContentType="image/png"/>
  <Override PartName="/word/media/image2.wmf" ContentType="image/x-wmf"/>
  <Override PartName="/word/media/image4.wmf" ContentType="image/x-wmf"/>
  <Override PartName="/word/media/image6.png" ContentType="image/png"/>
  <Override PartName="/word/media/image5.wmf" ContentType="image/x-wmf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W w:w="9995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783"/>
        <w:gridCol w:w="211"/>
      </w:tblGrid>
      <w:tr>
        <w:trPr/>
        <w:tc>
          <w:tcPr>
            <w:tcW w:w="9783" w:type="dxa"/>
            <w:tcBorders/>
            <w:shd w:color="auto" w:fill="auto" w:val="clear"/>
          </w:tcPr>
          <w:tbl>
            <w:tblPr>
              <w:tblW w:w="9853" w:type="dxa"/>
              <w:jc w:val="left"/>
              <w:tblInd w:w="324" w:type="dxa"/>
              <w:tblCellMar>
                <w:top w:w="0" w:type="dxa"/>
                <w:left w:w="108" w:type="dxa"/>
                <w:bottom w:w="0" w:type="dxa"/>
                <w:right w:w="108" w:type="dxa"/>
              </w:tblCellMar>
              <w:tblLook w:firstRow="1" w:noVBand="1" w:lastRow="0" w:firstColumn="1" w:lastColumn="0" w:noHBand="0" w:val="04a0"/>
            </w:tblPr>
            <w:tblGrid>
              <w:gridCol w:w="813"/>
              <w:gridCol w:w="3826"/>
              <w:gridCol w:w="5214"/>
            </w:tblGrid>
            <w:tr>
              <w:trPr/>
              <w:tc>
                <w:tcPr>
                  <w:tcW w:w="813" w:type="dxa"/>
                  <w:tcBorders/>
                  <w:shd w:color="auto" w:fill="auto" w:val="clear"/>
                </w:tcPr>
                <w:p>
                  <w:pPr>
                    <w:pStyle w:val="Normal"/>
                    <w:rPr>
                      <w:szCs w:val="24"/>
                    </w:rPr>
                  </w:pPr>
                  <w:r>
                    <w:rPr>
                      <w:szCs w:val="24"/>
                    </w:rPr>
                    <w:drawing>
                      <wp:anchor behindDoc="0" distT="0" distB="0" distL="0" distR="0" simplePos="0" locked="0" layoutInCell="1" allowOverlap="1" relativeHeight="2">
                        <wp:simplePos x="0" y="0"/>
                        <wp:positionH relativeFrom="column">
                          <wp:posOffset>-24130</wp:posOffset>
                        </wp:positionH>
                        <wp:positionV relativeFrom="paragraph">
                          <wp:posOffset>-27305</wp:posOffset>
                        </wp:positionV>
                        <wp:extent cx="608330" cy="650240"/>
                        <wp:effectExtent l="0" t="0" r="0" b="0"/>
                        <wp:wrapNone/>
                        <wp:docPr id="1" name="Рисунок 8" descr="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Рисунок 8" descr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08330" cy="65024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  <w:p>
                  <w:pPr>
                    <w:pStyle w:val="Normal"/>
                    <w:rPr>
                      <w:szCs w:val="24"/>
                    </w:rPr>
                  </w:pPr>
                  <w:r>
                    <w:rPr>
                      <w:szCs w:val="24"/>
                    </w:rPr>
                  </w:r>
                </w:p>
                <w:p>
                  <w:pPr>
                    <w:pStyle w:val="Normal"/>
                    <w:rPr>
                      <w:szCs w:val="24"/>
                      <w:lang w:val="en-US"/>
                    </w:rPr>
                  </w:pPr>
                  <w:r>
                    <w:rPr>
                      <w:szCs w:val="24"/>
                      <w:lang w:val="en-US"/>
                    </w:rPr>
                  </w:r>
                </w:p>
              </w:tc>
              <w:tc>
                <w:tcPr>
                  <w:tcW w:w="3826" w:type="dxa"/>
                  <w:tcBorders/>
                  <w:shd w:color="auto" w:fill="auto" w:val="clear"/>
                </w:tcPr>
                <w:p>
                  <w:pPr>
                    <w:pStyle w:val="NoSpacing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</w:r>
                </w:p>
                <w:p>
                  <w:pPr>
                    <w:pStyle w:val="NoSpacing"/>
                    <w:rPr>
                      <w:rFonts w:ascii="Times New Roman" w:hAnsi="Times New Roman"/>
                      <w:b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   </w:t>
                  </w: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Министерство физической    </w:t>
                  </w:r>
                </w:p>
                <w:p>
                  <w:pPr>
                    <w:pStyle w:val="NoSpacing"/>
                    <w:rPr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   </w:t>
                  </w: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культуры и спорта Кузбасса</w:t>
                  </w:r>
                </w:p>
              </w:tc>
              <w:tc>
                <w:tcPr>
                  <w:tcW w:w="5214" w:type="dxa"/>
                  <w:tcBorders/>
                  <w:shd w:color="auto" w:fill="auto" w:val="clear"/>
                </w:tcPr>
                <w:p>
                  <w:pPr>
                    <w:pStyle w:val="Normal"/>
                    <w:rPr>
                      <w:szCs w:val="24"/>
                    </w:rPr>
                  </w:pPr>
                  <w:r>
                    <w:rPr>
                      <w:szCs w:val="24"/>
                    </w:rPr>
                    <w:drawing>
                      <wp:anchor behindDoc="0" distT="0" distB="0" distL="0" distR="0" simplePos="0" locked="0" layoutInCell="1" allowOverlap="1" relativeHeight="3">
                        <wp:simplePos x="0" y="0"/>
                        <wp:positionH relativeFrom="column">
                          <wp:posOffset>-13335</wp:posOffset>
                        </wp:positionH>
                        <wp:positionV relativeFrom="paragraph">
                          <wp:posOffset>74295</wp:posOffset>
                        </wp:positionV>
                        <wp:extent cx="3391535" cy="471805"/>
                        <wp:effectExtent l="0" t="0" r="0" b="0"/>
                        <wp:wrapNone/>
                        <wp:docPr id="2" name="Рисунок 7" descr="БЛАНК-горизонт-контур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" name="Рисунок 7" descr="БЛАНК-горизонт-контур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391535" cy="47180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</w:tc>
            </w:tr>
          </w:tbl>
          <w:p>
            <w:pPr>
              <w:pStyle w:val="Normal"/>
              <w:jc w:val="center"/>
              <w:rPr>
                <w:szCs w:val="24"/>
              </w:rPr>
            </w:pPr>
            <w:r>
              <w:rPr>
                <w:szCs w:val="24"/>
              </w:rPr>
            </w:r>
          </w:p>
        </w:tc>
        <w:tc>
          <w:tcPr>
            <w:tcW w:w="211" w:type="dxa"/>
            <w:tcBorders/>
            <w:shd w:color="auto" w:fill="auto" w:val="clear"/>
          </w:tcPr>
          <w:p>
            <w:pPr>
              <w:pStyle w:val="Normal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    </w:t>
            </w:r>
          </w:p>
        </w:tc>
      </w:tr>
    </w:tbl>
    <w:p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tbl>
      <w:tblPr>
        <w:tblW w:w="9853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926"/>
        <w:gridCol w:w="4926"/>
      </w:tblGrid>
      <w:tr>
        <w:trPr/>
        <w:tc>
          <w:tcPr>
            <w:tcW w:w="4926" w:type="dxa"/>
            <w:tcBorders/>
            <w:shd w:color="auto" w:fill="auto" w:val="clear"/>
          </w:tcPr>
          <w:p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"УТВЕРЖДАЮ"</w:t>
            </w:r>
          </w:p>
          <w:p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Министр физической культуры и спорта Кузбасса</w:t>
            </w:r>
          </w:p>
          <w:p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____________________С.А. Мяус</w:t>
            </w:r>
          </w:p>
          <w:p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"____"______________ 2021г. </w:t>
            </w:r>
          </w:p>
        </w:tc>
        <w:tc>
          <w:tcPr>
            <w:tcW w:w="4926" w:type="dxa"/>
            <w:tcBorders/>
            <w:shd w:color="auto" w:fill="auto" w:val="clear"/>
          </w:tcPr>
          <w:p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"УТВЕРЖДАЮ"</w:t>
            </w:r>
          </w:p>
          <w:p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Президент</w:t>
            </w:r>
          </w:p>
          <w:p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Кемеровской региональной общественной организации "Федерация рыболовного </w:t>
            </w:r>
          </w:p>
          <w:p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спорта Кузбасса"</w:t>
            </w:r>
          </w:p>
          <w:p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_____________________ А.А. Шестаков</w:t>
            </w:r>
          </w:p>
          <w:p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"____"______________ 2021 г. </w:t>
            </w:r>
          </w:p>
        </w:tc>
      </w:tr>
    </w:tbl>
    <w:p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tbl>
      <w:tblPr>
        <w:tblW w:w="9995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925"/>
        <w:gridCol w:w="5069"/>
      </w:tblGrid>
      <w:tr>
        <w:trPr/>
        <w:tc>
          <w:tcPr>
            <w:tcW w:w="4925" w:type="dxa"/>
            <w:tcBorders/>
            <w:shd w:color="auto" w:fill="auto" w:val="clear"/>
          </w:tcPr>
          <w:p>
            <w:pPr>
              <w:pStyle w:val="NoSpacing"/>
              <w:rPr>
                <w:rFonts w:ascii="Palatino Linotype" w:hAnsi="Palatino Linotype"/>
                <w:sz w:val="26"/>
                <w:szCs w:val="26"/>
              </w:rPr>
            </w:pPr>
            <w:r>
              <w:rPr>
                <w:rFonts w:ascii="Palatino Linotype" w:hAnsi="Palatino Linotype"/>
                <w:sz w:val="26"/>
                <w:szCs w:val="26"/>
              </w:rPr>
            </w:r>
          </w:p>
          <w:p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Palatino Linotype" w:hAnsi="Palatino Linotype"/>
                <w:sz w:val="26"/>
                <w:szCs w:val="26"/>
              </w:rPr>
              <w:t xml:space="preserve">   </w:t>
            </w:r>
            <w:r>
              <w:rPr/>
              <w:drawing>
                <wp:inline distT="0" distB="0" distL="0" distR="0">
                  <wp:extent cx="447675" cy="783590"/>
                  <wp:effectExtent l="0" t="0" r="0" b="0"/>
                  <wp:docPr id="3" name="Рисунок 1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1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7675" cy="7835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Palatino Linotype" w:hAnsi="Palatino Linotype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"СОГЛАСОВАНО"</w:t>
            </w:r>
          </w:p>
          <w:p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bookmarkStart w:id="0" w:name="__DdeLink__1819_421977000"/>
            <w:r>
              <w:rPr>
                <w:rFonts w:ascii="Times New Roman" w:hAnsi="Times New Roman"/>
                <w:sz w:val="24"/>
                <w:szCs w:val="24"/>
              </w:rPr>
              <w:t>Начальник МКУ «управления культуры, физической культуры и молодежной политики Беловского муниципального района»</w:t>
            </w:r>
            <w:bookmarkEnd w:id="0"/>
          </w:p>
          <w:p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______________ Е.В. Маслёнкина</w:t>
            </w:r>
          </w:p>
          <w:p>
            <w:pPr>
              <w:pStyle w:val="NoSpacing"/>
              <w:rPr>
                <w:rFonts w:ascii="Palatino Linotype" w:hAnsi="Palatino Linotype"/>
                <w:sz w:val="26"/>
                <w:szCs w:val="26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"____"______________ 2021 г.</w:t>
            </w:r>
          </w:p>
        </w:tc>
        <w:tc>
          <w:tcPr>
            <w:tcW w:w="5069" w:type="dxa"/>
            <w:tcBorders/>
            <w:shd w:color="auto" w:fill="auto" w:val="clear"/>
          </w:tcPr>
          <w:p>
            <w:pPr>
              <w:pStyle w:val="NoSpacing"/>
              <w:rPr>
                <w:rFonts w:ascii="Palatino Linotype" w:hAnsi="Palatino Linotype"/>
                <w:sz w:val="26"/>
                <w:szCs w:val="26"/>
              </w:rPr>
            </w:pPr>
            <w:r>
              <w:rPr>
                <w:rFonts w:ascii="Palatino Linotype" w:hAnsi="Palatino Linotype"/>
                <w:sz w:val="26"/>
                <w:szCs w:val="26"/>
              </w:rPr>
            </w:r>
          </w:p>
        </w:tc>
      </w:tr>
    </w:tbl>
    <w:p>
      <w:pPr>
        <w:pStyle w:val="NoSpacing"/>
        <w:ind w:left="2832" w:hanging="0"/>
        <w:jc w:val="both"/>
        <w:rPr>
          <w:b/>
          <w:b/>
          <w:sz w:val="40"/>
        </w:rPr>
      </w:pPr>
      <w:r>
        <w:rPr>
          <w:b/>
          <w:sz w:val="40"/>
        </w:rPr>
        <w:t xml:space="preserve">           </w:t>
      </w:r>
    </w:p>
    <w:p>
      <w:pPr>
        <w:pStyle w:val="NoSpacing"/>
        <w:ind w:left="2832" w:hanging="0"/>
        <w:jc w:val="center"/>
        <w:rPr>
          <w:sz w:val="40"/>
        </w:rPr>
      </w:pPr>
      <w:r>
        <w:rPr>
          <w:sz w:val="40"/>
        </w:rPr>
      </w:r>
    </w:p>
    <w:p>
      <w:pPr>
        <w:pStyle w:val="Normal"/>
        <w:jc w:val="center"/>
        <w:rPr>
          <w:rFonts w:ascii="Calibri" w:hAnsi="Calibri" w:cs="Calibri"/>
          <w:b/>
          <w:b/>
          <w:sz w:val="40"/>
          <w:lang w:val="en-US"/>
        </w:rPr>
      </w:pPr>
      <w:r>
        <w:rPr>
          <w:rFonts w:cs="Calibri" w:ascii="Calibri" w:hAnsi="Calibri"/>
          <w:b/>
          <w:sz w:val="40"/>
          <w:lang w:val="en-US"/>
        </w:rPr>
        <w:t xml:space="preserve">          </w:t>
      </w:r>
    </w:p>
    <w:p>
      <w:pPr>
        <w:pStyle w:val="Normal"/>
        <w:jc w:val="center"/>
        <w:rPr>
          <w:b/>
          <w:b/>
          <w:sz w:val="40"/>
        </w:rPr>
      </w:pPr>
      <w:r>
        <w:rPr>
          <w:b/>
          <w:sz w:val="40"/>
        </w:rPr>
        <w:t>ПОЛОЖЕНИЕ</w:t>
      </w:r>
    </w:p>
    <w:p>
      <w:pPr>
        <w:pStyle w:val="Normal"/>
        <w:jc w:val="center"/>
        <w:rPr>
          <w:sz w:val="28"/>
        </w:rPr>
      </w:pPr>
      <w:r>
        <w:rPr>
          <w:sz w:val="28"/>
        </w:rPr>
        <w:t>о проведении Областных соревнований</w:t>
      </w:r>
    </w:p>
    <w:p>
      <w:pPr>
        <w:pStyle w:val="Normal"/>
        <w:jc w:val="center"/>
        <w:rPr/>
      </w:pPr>
      <w:r>
        <w:rPr>
          <w:sz w:val="28"/>
        </w:rPr>
        <w:t>по рыболовному спорту в дисциплине «ловля на блесну со льда»,                    «ловля на блесну со льда» - командные соревнования</w:t>
      </w:r>
    </w:p>
    <w:p>
      <w:pPr>
        <w:pStyle w:val="Normal"/>
        <w:jc w:val="center"/>
        <w:rPr/>
      </w:pPr>
      <w:r>
        <w:rPr>
          <w:sz w:val="28"/>
        </w:rPr>
        <w:t>(номер-код вида спорта: 0920113811Л, 0920043811Г)</w:t>
      </w:r>
    </w:p>
    <w:p>
      <w:pPr>
        <w:pStyle w:val="Normal"/>
        <w:rPr>
          <w:sz w:val="28"/>
        </w:rPr>
      </w:pPr>
      <w:r>
        <w:rPr>
          <w:sz w:val="28"/>
        </w:rPr>
      </w:r>
    </w:p>
    <w:p>
      <w:pPr>
        <w:pStyle w:val="Normal"/>
        <w:spacing w:lineRule="auto" w:line="276" w:before="0" w:after="200"/>
        <w:rPr>
          <w:sz w:val="28"/>
        </w:rPr>
      </w:pPr>
      <w:r>
        <w:rPr>
          <w:sz w:val="28"/>
        </w:rPr>
      </w:r>
    </w:p>
    <w:p>
      <w:pPr>
        <w:pStyle w:val="Normal"/>
        <w:spacing w:lineRule="auto" w:line="276" w:before="0" w:after="200"/>
        <w:rPr>
          <w:sz w:val="28"/>
        </w:rPr>
      </w:pPr>
      <w:r>
        <w:rPr>
          <w:sz w:val="28"/>
        </w:rPr>
      </w:r>
    </w:p>
    <w:p>
      <w:pPr>
        <w:pStyle w:val="Normal"/>
        <w:spacing w:lineRule="auto" w:line="276" w:before="0" w:after="200"/>
        <w:rPr>
          <w:sz w:val="28"/>
        </w:rPr>
      </w:pPr>
      <w:r>
        <w:rPr>
          <w:sz w:val="28"/>
        </w:rPr>
      </w:r>
    </w:p>
    <w:p>
      <w:pPr>
        <w:pStyle w:val="Normal"/>
        <w:spacing w:lineRule="auto" w:line="276" w:before="0" w:after="200"/>
        <w:rPr>
          <w:sz w:val="28"/>
        </w:rPr>
      </w:pPr>
      <w:r>
        <w:rPr>
          <w:sz w:val="28"/>
        </w:rPr>
      </w:r>
    </w:p>
    <w:p>
      <w:pPr>
        <w:pStyle w:val="Normal"/>
        <w:spacing w:lineRule="auto" w:line="276" w:before="0" w:after="200"/>
        <w:rPr>
          <w:sz w:val="28"/>
        </w:rPr>
      </w:pPr>
      <w:r>
        <w:rPr>
          <w:sz w:val="28"/>
        </w:rPr>
      </w:r>
    </w:p>
    <w:p>
      <w:pPr>
        <w:pStyle w:val="Normal"/>
        <w:spacing w:lineRule="auto" w:line="276" w:before="0" w:after="200"/>
        <w:rPr>
          <w:sz w:val="28"/>
        </w:rPr>
      </w:pPr>
      <w:r>
        <w:rPr>
          <w:sz w:val="28"/>
        </w:rPr>
      </w:r>
    </w:p>
    <w:p>
      <w:pPr>
        <w:pStyle w:val="Normal"/>
        <w:spacing w:before="0" w:after="20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28 февраля 2021 г., Беловский  муниципальный район </w:t>
      </w:r>
    </w:p>
    <w:p>
      <w:pPr>
        <w:pStyle w:val="Normal"/>
        <w:spacing w:before="0" w:after="200"/>
        <w:jc w:val="center"/>
        <w:rPr>
          <w:sz w:val="28"/>
          <w:szCs w:val="28"/>
        </w:rPr>
      </w:pPr>
      <w:r>
        <w:rPr>
          <w:sz w:val="28"/>
          <w:szCs w:val="28"/>
        </w:rPr>
        <w:t>с.Поморцево (Беловское вдх)</w:t>
      </w:r>
    </w:p>
    <w:p>
      <w:pPr>
        <w:pStyle w:val="Normal"/>
        <w:jc w:val="center"/>
        <w:rPr/>
      </w:pPr>
      <w:r>
        <w:rPr>
          <w:b/>
        </w:rPr>
        <w:t>1. Общая информация</w:t>
      </w:r>
    </w:p>
    <w:p>
      <w:pPr>
        <w:pStyle w:val="Normal"/>
        <w:ind w:firstLine="567"/>
        <w:jc w:val="both"/>
        <w:rPr/>
      </w:pPr>
      <w:r>
        <w:rPr/>
        <w:t>Областные соревнования по рыболовному спорту в дисциплине «ловля на блесну со льда» (далее – соревнования) является соревнованием в личном и командном зачете, проводится в соответствии с региональным календарным планом официальных физкультурных мероприятий и спортивных мероприятий, проводимых на территории Кемеровской области в 2021 году (        ) и правилами вида спорта «рыболовный спорт».</w:t>
      </w:r>
    </w:p>
    <w:p>
      <w:pPr>
        <w:pStyle w:val="Normal"/>
        <w:ind w:firstLine="709"/>
        <w:jc w:val="both"/>
        <w:rPr/>
      </w:pPr>
      <w:r>
        <w:rPr/>
        <w:t>Настоящее положение является официальным вызовом на соревнования.</w:t>
      </w:r>
    </w:p>
    <w:p>
      <w:pPr>
        <w:pStyle w:val="Normal"/>
        <w:rPr/>
      </w:pPr>
      <w:r>
        <w:rPr/>
      </w:r>
    </w:p>
    <w:p>
      <w:pPr>
        <w:pStyle w:val="Normal"/>
        <w:jc w:val="center"/>
        <w:rPr/>
      </w:pPr>
      <w:r>
        <w:rPr>
          <w:b/>
        </w:rPr>
        <w:t>2. Классификация соревнований</w:t>
      </w:r>
    </w:p>
    <w:p>
      <w:pPr>
        <w:pStyle w:val="Normal"/>
        <w:ind w:firstLine="567"/>
        <w:jc w:val="both"/>
        <w:rPr/>
      </w:pPr>
      <w:r>
        <w:rPr/>
        <w:t>Соревнования проводятся с целью популяризации и развития рыболовного спорта в Кемеровской области.</w:t>
      </w:r>
    </w:p>
    <w:p>
      <w:pPr>
        <w:pStyle w:val="Normal"/>
        <w:ind w:firstLine="567"/>
        <w:jc w:val="both"/>
        <w:rPr/>
      </w:pPr>
      <w:r>
        <w:rPr/>
        <w:t>В ходе соревнований решаются задачи:</w:t>
      </w:r>
    </w:p>
    <w:p>
      <w:pPr>
        <w:pStyle w:val="Normal"/>
        <w:numPr>
          <w:ilvl w:val="0"/>
          <w:numId w:val="1"/>
        </w:numPr>
        <w:tabs>
          <w:tab w:val="clear" w:pos="709"/>
          <w:tab w:val="left" w:pos="993" w:leader="none"/>
        </w:tabs>
        <w:ind w:firstLine="567"/>
        <w:jc w:val="both"/>
        <w:rPr/>
      </w:pPr>
      <w:r>
        <w:rPr/>
        <w:t>выявление сильнейших спортсменов;</w:t>
      </w:r>
    </w:p>
    <w:p>
      <w:pPr>
        <w:pStyle w:val="Normal"/>
        <w:numPr>
          <w:ilvl w:val="0"/>
          <w:numId w:val="1"/>
        </w:numPr>
        <w:tabs>
          <w:tab w:val="clear" w:pos="709"/>
          <w:tab w:val="left" w:pos="993" w:leader="none"/>
        </w:tabs>
        <w:ind w:firstLine="567"/>
        <w:jc w:val="both"/>
        <w:rPr/>
      </w:pPr>
      <w:r>
        <w:rPr/>
        <w:t>вовлечение молодежи в занятия рыболовным спортом;</w:t>
      </w:r>
    </w:p>
    <w:p>
      <w:pPr>
        <w:pStyle w:val="Normal"/>
        <w:numPr>
          <w:ilvl w:val="0"/>
          <w:numId w:val="1"/>
        </w:numPr>
        <w:tabs>
          <w:tab w:val="clear" w:pos="709"/>
          <w:tab w:val="left" w:pos="993" w:leader="none"/>
        </w:tabs>
        <w:ind w:firstLine="567"/>
        <w:jc w:val="both"/>
        <w:rPr/>
      </w:pPr>
      <w:r>
        <w:rPr/>
        <w:t>пропаганда здорового образа жизни среди населения Кемеровской области;</w:t>
      </w:r>
    </w:p>
    <w:p>
      <w:pPr>
        <w:pStyle w:val="Normal"/>
        <w:numPr>
          <w:ilvl w:val="0"/>
          <w:numId w:val="1"/>
        </w:numPr>
        <w:tabs>
          <w:tab w:val="clear" w:pos="709"/>
          <w:tab w:val="left" w:pos="993" w:leader="none"/>
        </w:tabs>
        <w:ind w:firstLine="567"/>
        <w:jc w:val="both"/>
        <w:rPr/>
      </w:pPr>
      <w:r>
        <w:rPr/>
        <w:t>обмен опытом спортивной и тренерской работы.</w:t>
      </w:r>
    </w:p>
    <w:p>
      <w:pPr>
        <w:pStyle w:val="Normal"/>
        <w:ind w:firstLine="567"/>
        <w:rPr/>
      </w:pPr>
      <w:r>
        <w:rPr/>
      </w:r>
    </w:p>
    <w:p>
      <w:pPr>
        <w:pStyle w:val="Normal"/>
        <w:ind w:firstLine="567"/>
        <w:jc w:val="center"/>
        <w:rPr/>
      </w:pPr>
      <w:r>
        <w:rPr>
          <w:b/>
        </w:rPr>
        <w:t>3. Сроки и место проведения соревнования</w:t>
      </w:r>
    </w:p>
    <w:p>
      <w:pPr>
        <w:pStyle w:val="Normal"/>
        <w:spacing w:lineRule="auto" w:line="276" w:before="0" w:after="200"/>
        <w:ind w:firstLine="567"/>
        <w:jc w:val="both"/>
        <w:rPr>
          <w:szCs w:val="24"/>
        </w:rPr>
      </w:pPr>
      <w:r>
        <w:rPr>
          <w:szCs w:val="24"/>
        </w:rPr>
        <w:t xml:space="preserve">Соревнования проводятся </w:t>
      </w:r>
      <w:r>
        <w:rPr>
          <w:b/>
          <w:szCs w:val="24"/>
        </w:rPr>
        <w:t>28 февраля 2021 года</w:t>
      </w:r>
      <w:r>
        <w:rPr>
          <w:szCs w:val="24"/>
        </w:rPr>
        <w:t xml:space="preserve"> в Беловском  районе с.Поморцево (Беловское вдх), Кемеровской области.</w:t>
      </w:r>
    </w:p>
    <w:p>
      <w:pPr>
        <w:pStyle w:val="Normal"/>
        <w:ind w:firstLine="567"/>
        <w:jc w:val="both"/>
        <w:rPr/>
      </w:pPr>
      <w:r>
        <w:rPr/>
        <w:t xml:space="preserve">Проезд до водоема представлен в </w:t>
      </w:r>
      <w:r>
        <w:rPr>
          <w:b/>
          <w:i/>
        </w:rPr>
        <w:t xml:space="preserve">приложении </w:t>
      </w:r>
      <w:r>
        <w:rPr>
          <w:rFonts w:cs="Segoe UI Symbol" w:ascii="Segoe UI Symbol" w:hAnsi="Segoe UI Symbol"/>
          <w:b/>
          <w:i/>
        </w:rPr>
        <w:t>№</w:t>
      </w:r>
      <w:r>
        <w:rPr>
          <w:b/>
          <w:i/>
        </w:rPr>
        <w:t>2</w:t>
      </w:r>
      <w:r>
        <w:rPr/>
        <w:t xml:space="preserve">, характеристика водоема представлена в </w:t>
      </w:r>
      <w:r>
        <w:rPr>
          <w:b/>
          <w:i/>
        </w:rPr>
        <w:t xml:space="preserve">приложении </w:t>
      </w:r>
      <w:r>
        <w:rPr>
          <w:rFonts w:cs="Segoe UI Symbol" w:ascii="Segoe UI Symbol" w:hAnsi="Segoe UI Symbol"/>
          <w:b/>
          <w:i/>
        </w:rPr>
        <w:t>№</w:t>
      </w:r>
      <w:r>
        <w:rPr>
          <w:b/>
          <w:i/>
        </w:rPr>
        <w:t>3</w:t>
      </w:r>
      <w:r>
        <w:rPr/>
        <w:t>.</w:t>
      </w:r>
    </w:p>
    <w:p>
      <w:pPr>
        <w:pStyle w:val="Normal"/>
        <w:ind w:firstLine="567"/>
        <w:jc w:val="both"/>
        <w:rPr/>
      </w:pPr>
      <w:r>
        <w:rPr/>
      </w:r>
    </w:p>
    <w:p>
      <w:pPr>
        <w:pStyle w:val="Normal"/>
        <w:ind w:firstLine="567"/>
        <w:jc w:val="center"/>
        <w:rPr/>
      </w:pPr>
      <w:r>
        <w:rPr>
          <w:b/>
        </w:rPr>
        <w:t>4. Руководство проведения соревнования</w:t>
      </w:r>
    </w:p>
    <w:p>
      <w:pPr>
        <w:pStyle w:val="Normal"/>
        <w:ind w:firstLine="567"/>
        <w:jc w:val="both"/>
        <w:rPr/>
      </w:pPr>
      <w:r>
        <w:rPr/>
        <w:t>Общее руководство проведением соревнований осуществляет Департамент молодежной политики и спорта Кемеровской области.</w:t>
      </w:r>
    </w:p>
    <w:p>
      <w:pPr>
        <w:pStyle w:val="Normal"/>
        <w:ind w:firstLine="567"/>
        <w:jc w:val="both"/>
        <w:rPr/>
      </w:pPr>
      <w:r>
        <w:rPr/>
        <w:t>Организация и проведение соревнований осуществляется Кемеровской региональной общественной организацией «Федерация рыболовного спорта Кузбасса» (далее – Федерация) и Главной судейской коллегией соревнований, утвержденной Федерацией.</w:t>
      </w:r>
    </w:p>
    <w:p>
      <w:pPr>
        <w:pStyle w:val="Normal"/>
        <w:ind w:firstLine="567"/>
        <w:jc w:val="both"/>
        <w:rPr/>
      </w:pPr>
      <w:r>
        <w:rPr/>
      </w:r>
    </w:p>
    <w:p>
      <w:pPr>
        <w:pStyle w:val="Normal"/>
        <w:ind w:firstLine="567"/>
        <w:jc w:val="center"/>
        <w:rPr/>
      </w:pPr>
      <w:r>
        <w:rPr>
          <w:b/>
        </w:rPr>
        <w:t>5. Требования к участникам соревнования и условия их допуска</w:t>
      </w:r>
    </w:p>
    <w:p>
      <w:pPr>
        <w:pStyle w:val="Normal"/>
        <w:tabs>
          <w:tab w:val="clear" w:pos="709"/>
          <w:tab w:val="left" w:pos="1134" w:leader="none"/>
        </w:tabs>
        <w:ind w:firstLine="567"/>
        <w:jc w:val="both"/>
        <w:rPr/>
      </w:pPr>
      <w:r>
        <w:rPr/>
        <w:t>В соревновании участвуют все желающие, подавшие заявку на участие в соревновании и представившие в мандатную комиссию необходимые документы.</w:t>
      </w:r>
    </w:p>
    <w:p>
      <w:pPr>
        <w:pStyle w:val="Normal"/>
        <w:tabs>
          <w:tab w:val="clear" w:pos="709"/>
          <w:tab w:val="left" w:pos="1134" w:leader="none"/>
        </w:tabs>
        <w:ind w:firstLine="567"/>
        <w:jc w:val="both"/>
        <w:rPr/>
      </w:pPr>
      <w:r>
        <w:rPr/>
        <w:t>Количество участников не ограничивается.</w:t>
      </w:r>
    </w:p>
    <w:p>
      <w:pPr>
        <w:pStyle w:val="Normal"/>
        <w:tabs>
          <w:tab w:val="clear" w:pos="709"/>
          <w:tab w:val="left" w:pos="1134" w:leader="none"/>
        </w:tabs>
        <w:ind w:firstLine="567"/>
        <w:jc w:val="both"/>
        <w:rPr/>
      </w:pPr>
      <w:r>
        <w:rPr/>
        <w:t>Участники должны быть не младше 16 лет.</w:t>
      </w:r>
    </w:p>
    <w:p>
      <w:pPr>
        <w:pStyle w:val="Normal"/>
        <w:tabs>
          <w:tab w:val="clear" w:pos="709"/>
          <w:tab w:val="left" w:pos="1134" w:leader="none"/>
        </w:tabs>
        <w:ind w:firstLine="567"/>
        <w:jc w:val="both"/>
        <w:rPr/>
      </w:pPr>
      <w:r>
        <w:rPr/>
        <w:t>Участникам до 18 лет необходимо иметь письменное согласие родителей или других законных представителей несовершеннолетнего на участие в соревнованиях, которое предъявляется в мандатную комиссию при регистрации.</w:t>
      </w:r>
    </w:p>
    <w:p>
      <w:pPr>
        <w:pStyle w:val="Normal"/>
        <w:tabs>
          <w:tab w:val="clear" w:pos="709"/>
          <w:tab w:val="left" w:pos="1134" w:leader="none"/>
        </w:tabs>
        <w:ind w:firstLine="567"/>
        <w:jc w:val="both"/>
        <w:rPr/>
      </w:pPr>
      <w:r>
        <w:rPr/>
        <w:t>Все участники соревнований должны иметь при себе:</w:t>
      </w:r>
    </w:p>
    <w:p>
      <w:pPr>
        <w:pStyle w:val="Normal"/>
        <w:numPr>
          <w:ilvl w:val="0"/>
          <w:numId w:val="1"/>
        </w:numPr>
        <w:tabs>
          <w:tab w:val="clear" w:pos="709"/>
          <w:tab w:val="left" w:pos="993" w:leader="none"/>
        </w:tabs>
        <w:ind w:firstLine="567"/>
        <w:jc w:val="both"/>
        <w:rPr/>
      </w:pPr>
      <w:r>
        <w:rPr/>
        <w:t>паспорт, либо иной документ, удостоверяющий личность;</w:t>
      </w:r>
    </w:p>
    <w:p>
      <w:pPr>
        <w:pStyle w:val="Normal"/>
        <w:numPr>
          <w:ilvl w:val="0"/>
          <w:numId w:val="1"/>
        </w:numPr>
        <w:tabs>
          <w:tab w:val="clear" w:pos="709"/>
          <w:tab w:val="left" w:pos="993" w:leader="none"/>
        </w:tabs>
        <w:ind w:firstLine="567"/>
        <w:jc w:val="both"/>
        <w:rPr/>
      </w:pPr>
      <w:r>
        <w:rPr/>
        <w:t>договор о страховании от несчастных случаев и болезней (только для членов федераций);</w:t>
      </w:r>
    </w:p>
    <w:p>
      <w:pPr>
        <w:pStyle w:val="Normal"/>
        <w:numPr>
          <w:ilvl w:val="0"/>
          <w:numId w:val="1"/>
        </w:numPr>
        <w:tabs>
          <w:tab w:val="clear" w:pos="709"/>
          <w:tab w:val="left" w:pos="993" w:leader="none"/>
        </w:tabs>
        <w:ind w:firstLine="567"/>
        <w:jc w:val="both"/>
        <w:rPr/>
      </w:pPr>
      <w:r>
        <w:rPr/>
        <w:t>спортивную квалификационную книжку (если имеется).</w:t>
      </w:r>
    </w:p>
    <w:p>
      <w:pPr>
        <w:pStyle w:val="Normal"/>
        <w:tabs>
          <w:tab w:val="clear" w:pos="709"/>
          <w:tab w:val="left" w:pos="993" w:leader="none"/>
          <w:tab w:val="left" w:pos="1134" w:leader="none"/>
        </w:tabs>
        <w:ind w:firstLine="567"/>
        <w:jc w:val="both"/>
        <w:rPr/>
      </w:pPr>
      <w:r>
        <w:rPr/>
        <w:t xml:space="preserve">Правила соревнования по рыболовному спорту в дисциплине «ловля на блесну со льда» представлены в </w:t>
      </w:r>
      <w:r>
        <w:rPr>
          <w:b/>
          <w:i/>
        </w:rPr>
        <w:t xml:space="preserve">приложении </w:t>
      </w:r>
      <w:r>
        <w:rPr>
          <w:rFonts w:cs="Segoe UI Symbol" w:ascii="Segoe UI Symbol" w:hAnsi="Segoe UI Symbol"/>
          <w:b/>
          <w:i/>
        </w:rPr>
        <w:t>№</w:t>
      </w:r>
      <w:r>
        <w:rPr>
          <w:b/>
          <w:i/>
        </w:rPr>
        <w:t>4</w:t>
      </w:r>
      <w:r>
        <w:rPr/>
        <w:t>.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>
          <w:b/>
          <w:lang w:val="en-US"/>
        </w:rPr>
        <w:t xml:space="preserve">6. </w:t>
      </w:r>
      <w:r>
        <w:rPr>
          <w:b/>
        </w:rPr>
        <w:t>Программа соревнований</w:t>
      </w:r>
    </w:p>
    <w:p>
      <w:pPr>
        <w:pStyle w:val="Normal"/>
        <w:jc w:val="both"/>
        <w:rPr>
          <w:lang w:val="en-US"/>
        </w:rPr>
      </w:pPr>
      <w:r>
        <w:rPr>
          <w:lang w:val="en-US"/>
        </w:rPr>
      </w:r>
    </w:p>
    <w:tbl>
      <w:tblPr>
        <w:tblW w:w="9716" w:type="dxa"/>
        <w:jc w:val="left"/>
        <w:tblInd w:w="109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362"/>
        <w:gridCol w:w="1535"/>
        <w:gridCol w:w="5039"/>
        <w:gridCol w:w="1779"/>
      </w:tblGrid>
      <w:tr>
        <w:trPr>
          <w:trHeight w:val="261" w:hRule="atLeast"/>
        </w:trPr>
        <w:tc>
          <w:tcPr>
            <w:tcW w:w="1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/>
            </w:pPr>
            <w:r>
              <w:rPr/>
              <w:t>Дата</w:t>
            </w:r>
          </w:p>
        </w:tc>
        <w:tc>
          <w:tcPr>
            <w:tcW w:w="15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/>
            </w:pPr>
            <w:r>
              <w:rPr/>
              <w:t>Время</w:t>
            </w:r>
          </w:p>
        </w:tc>
        <w:tc>
          <w:tcPr>
            <w:tcW w:w="50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/>
            </w:pPr>
            <w:r>
              <w:rPr/>
              <w:t>Наименование мероприятий</w:t>
            </w:r>
          </w:p>
        </w:tc>
        <w:tc>
          <w:tcPr>
            <w:tcW w:w="17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/>
            </w:pPr>
            <w:r>
              <w:rPr/>
              <w:t>Примечание</w:t>
            </w:r>
          </w:p>
        </w:tc>
      </w:tr>
      <w:tr>
        <w:trPr>
          <w:trHeight w:val="261" w:hRule="atLeast"/>
        </w:trPr>
        <w:tc>
          <w:tcPr>
            <w:tcW w:w="136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/>
            </w:pPr>
            <w:r>
              <w:rPr>
                <w:lang w:val="en-US"/>
              </w:rPr>
              <w:t>2</w:t>
            </w:r>
            <w:r>
              <w:rPr/>
              <w:t>8</w:t>
            </w:r>
            <w:r>
              <w:rPr>
                <w:lang w:val="en-US"/>
              </w:rPr>
              <w:t>.0</w:t>
            </w:r>
            <w:r>
              <w:rPr/>
              <w:t>2</w:t>
            </w:r>
            <w:r>
              <w:rPr>
                <w:lang w:val="en-US"/>
              </w:rPr>
              <w:t>.2021</w:t>
            </w:r>
          </w:p>
        </w:tc>
        <w:tc>
          <w:tcPr>
            <w:tcW w:w="15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lang w:val="en-US"/>
              </w:rPr>
            </w:pPr>
            <w:r>
              <w:rPr>
                <w:lang w:val="en-US"/>
              </w:rPr>
              <w:t>07:30-09:00</w:t>
            </w:r>
          </w:p>
        </w:tc>
        <w:tc>
          <w:tcPr>
            <w:tcW w:w="50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jc w:val="both"/>
              <w:rPr/>
            </w:pPr>
            <w:r>
              <w:rPr/>
              <w:t xml:space="preserve">Регистрация участников </w:t>
            </w:r>
          </w:p>
        </w:tc>
        <w:tc>
          <w:tcPr>
            <w:tcW w:w="17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Calibri" w:hAnsi="Calibri" w:cs="Calibri"/>
                <w:sz w:val="22"/>
                <w:lang w:val="en-US"/>
              </w:rPr>
            </w:pPr>
            <w:r>
              <w:rPr>
                <w:rFonts w:cs="Calibri" w:ascii="Calibri" w:hAnsi="Calibri"/>
                <w:sz w:val="22"/>
                <w:lang w:val="en-US"/>
              </w:rPr>
            </w:r>
          </w:p>
        </w:tc>
      </w:tr>
      <w:tr>
        <w:trPr>
          <w:trHeight w:val="275" w:hRule="atLeast"/>
        </w:trPr>
        <w:tc>
          <w:tcPr>
            <w:tcW w:w="1362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lang w:val="en-US"/>
              </w:rPr>
            </w:pPr>
            <w:r>
              <w:rPr>
                <w:lang w:val="en-US"/>
              </w:rPr>
              <w:t>09:00</w:t>
            </w:r>
          </w:p>
        </w:tc>
        <w:tc>
          <w:tcPr>
            <w:tcW w:w="50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jc w:val="both"/>
              <w:rPr/>
            </w:pPr>
            <w:r>
              <w:rPr/>
              <w:t xml:space="preserve">Торжественное открытие </w:t>
            </w:r>
          </w:p>
        </w:tc>
        <w:tc>
          <w:tcPr>
            <w:tcW w:w="17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Calibri" w:hAnsi="Calibri" w:cs="Calibri"/>
                <w:sz w:val="22"/>
                <w:lang w:val="en-US"/>
              </w:rPr>
            </w:pPr>
            <w:r>
              <w:rPr>
                <w:rFonts w:cs="Calibri" w:ascii="Calibri" w:hAnsi="Calibri"/>
                <w:sz w:val="22"/>
                <w:lang w:val="en-US"/>
              </w:rPr>
            </w:r>
          </w:p>
        </w:tc>
      </w:tr>
      <w:tr>
        <w:trPr>
          <w:trHeight w:val="275" w:hRule="atLeast"/>
        </w:trPr>
        <w:tc>
          <w:tcPr>
            <w:tcW w:w="1362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lang w:val="en-US"/>
              </w:rPr>
            </w:pPr>
            <w:r>
              <w:rPr>
                <w:lang w:val="en-US"/>
              </w:rPr>
              <w:t>09:10</w:t>
            </w:r>
          </w:p>
        </w:tc>
        <w:tc>
          <w:tcPr>
            <w:tcW w:w="50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jc w:val="both"/>
              <w:rPr/>
            </w:pPr>
            <w:r>
              <w:rPr/>
              <w:t>Сбор участников в месте старта</w:t>
            </w:r>
          </w:p>
        </w:tc>
        <w:tc>
          <w:tcPr>
            <w:tcW w:w="17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Calibri" w:hAnsi="Calibri" w:cs="Calibri"/>
                <w:sz w:val="22"/>
              </w:rPr>
            </w:pPr>
            <w:r>
              <w:rPr>
                <w:rFonts w:cs="Calibri" w:ascii="Calibri" w:hAnsi="Calibri"/>
                <w:sz w:val="22"/>
              </w:rPr>
            </w:r>
          </w:p>
        </w:tc>
      </w:tr>
      <w:tr>
        <w:trPr>
          <w:trHeight w:val="275" w:hRule="atLeast"/>
        </w:trPr>
        <w:tc>
          <w:tcPr>
            <w:tcW w:w="1362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lang w:val="en-US"/>
              </w:rPr>
            </w:pPr>
            <w:r>
              <w:rPr>
                <w:lang w:val="en-US"/>
              </w:rPr>
              <w:t>09:30</w:t>
            </w:r>
          </w:p>
        </w:tc>
        <w:tc>
          <w:tcPr>
            <w:tcW w:w="50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jc w:val="both"/>
              <w:rPr/>
            </w:pPr>
            <w:r>
              <w:rPr/>
              <w:t xml:space="preserve">Старт </w:t>
            </w:r>
          </w:p>
        </w:tc>
        <w:tc>
          <w:tcPr>
            <w:tcW w:w="17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/>
            </w:pPr>
            <w:r>
              <w:rPr/>
              <w:t>Сигнал</w:t>
            </w:r>
          </w:p>
        </w:tc>
      </w:tr>
      <w:tr>
        <w:trPr>
          <w:trHeight w:val="275" w:hRule="atLeast"/>
        </w:trPr>
        <w:tc>
          <w:tcPr>
            <w:tcW w:w="1362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lang w:val="en-US"/>
              </w:rPr>
            </w:pPr>
            <w:r>
              <w:rPr>
                <w:lang w:val="en-US"/>
              </w:rPr>
              <w:t>14:30</w:t>
            </w:r>
          </w:p>
        </w:tc>
        <w:tc>
          <w:tcPr>
            <w:tcW w:w="50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jc w:val="both"/>
              <w:rPr/>
            </w:pPr>
            <w:r>
              <w:rPr/>
              <w:t xml:space="preserve">Финиш </w:t>
            </w:r>
          </w:p>
        </w:tc>
        <w:tc>
          <w:tcPr>
            <w:tcW w:w="17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/>
            </w:pPr>
            <w:r>
              <w:rPr/>
              <w:t>Сигнал</w:t>
            </w:r>
          </w:p>
        </w:tc>
      </w:tr>
      <w:tr>
        <w:trPr>
          <w:trHeight w:val="275" w:hRule="atLeast"/>
        </w:trPr>
        <w:tc>
          <w:tcPr>
            <w:tcW w:w="1362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lang w:val="en-US"/>
              </w:rPr>
            </w:pPr>
            <w:r>
              <w:rPr>
                <w:lang w:val="en-US"/>
              </w:rPr>
              <w:t>14:3016:30</w:t>
            </w:r>
          </w:p>
        </w:tc>
        <w:tc>
          <w:tcPr>
            <w:tcW w:w="50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jc w:val="both"/>
              <w:rPr/>
            </w:pPr>
            <w:r>
              <w:rPr/>
              <w:t>Взвешивание, подведение итогов</w:t>
            </w:r>
          </w:p>
        </w:tc>
        <w:tc>
          <w:tcPr>
            <w:tcW w:w="17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Calibri" w:hAnsi="Calibri" w:cs="Calibri"/>
                <w:sz w:val="22"/>
                <w:lang w:val="en-US"/>
              </w:rPr>
            </w:pPr>
            <w:r>
              <w:rPr>
                <w:rFonts w:cs="Calibri" w:ascii="Calibri" w:hAnsi="Calibri"/>
                <w:sz w:val="22"/>
                <w:lang w:val="en-US"/>
              </w:rPr>
            </w:r>
          </w:p>
        </w:tc>
      </w:tr>
      <w:tr>
        <w:trPr>
          <w:trHeight w:val="261" w:hRule="atLeast"/>
        </w:trPr>
        <w:tc>
          <w:tcPr>
            <w:tcW w:w="1362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lang w:val="en-US"/>
              </w:rPr>
            </w:pPr>
            <w:r>
              <w:rPr>
                <w:lang w:val="en-US"/>
              </w:rPr>
              <w:t>17:00</w:t>
            </w:r>
          </w:p>
        </w:tc>
        <w:tc>
          <w:tcPr>
            <w:tcW w:w="50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jc w:val="both"/>
              <w:rPr/>
            </w:pPr>
            <w:r>
              <w:rPr/>
              <w:t>Награждение победителей</w:t>
            </w:r>
          </w:p>
        </w:tc>
        <w:tc>
          <w:tcPr>
            <w:tcW w:w="17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Calibri" w:hAnsi="Calibri" w:cs="Calibri"/>
                <w:sz w:val="22"/>
                <w:lang w:val="en-US"/>
              </w:rPr>
            </w:pPr>
            <w:r>
              <w:rPr>
                <w:rFonts w:cs="Calibri" w:ascii="Calibri" w:hAnsi="Calibri"/>
                <w:sz w:val="22"/>
                <w:lang w:val="en-US"/>
              </w:rPr>
            </w:r>
          </w:p>
        </w:tc>
      </w:tr>
      <w:tr>
        <w:trPr>
          <w:trHeight w:val="261" w:hRule="atLeast"/>
        </w:trPr>
        <w:tc>
          <w:tcPr>
            <w:tcW w:w="1362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lang w:val="en-US"/>
              </w:rPr>
            </w:pPr>
            <w:r>
              <w:rPr>
                <w:lang w:val="en-US"/>
              </w:rPr>
              <w:t>17:30</w:t>
            </w:r>
          </w:p>
        </w:tc>
        <w:tc>
          <w:tcPr>
            <w:tcW w:w="50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jc w:val="both"/>
              <w:rPr/>
            </w:pPr>
            <w:r>
              <w:rPr/>
              <w:t>Отъезд участников</w:t>
            </w:r>
          </w:p>
        </w:tc>
        <w:tc>
          <w:tcPr>
            <w:tcW w:w="17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Calibri" w:hAnsi="Calibri" w:cs="Calibri"/>
                <w:sz w:val="22"/>
                <w:lang w:val="en-US"/>
              </w:rPr>
            </w:pPr>
            <w:r>
              <w:rPr>
                <w:rFonts w:cs="Calibri" w:ascii="Calibri" w:hAnsi="Calibri"/>
                <w:sz w:val="22"/>
                <w:lang w:val="en-US"/>
              </w:rPr>
            </w:r>
          </w:p>
        </w:tc>
      </w:tr>
    </w:tbl>
    <w:p>
      <w:pPr>
        <w:pStyle w:val="Normal"/>
        <w:jc w:val="both"/>
        <w:rPr>
          <w:lang w:val="en-US"/>
        </w:rPr>
      </w:pPr>
      <w:r>
        <w:rPr>
          <w:lang w:val="en-US"/>
        </w:rPr>
      </w:r>
    </w:p>
    <w:p>
      <w:pPr>
        <w:pStyle w:val="Normal"/>
        <w:ind w:firstLine="567"/>
        <w:jc w:val="both"/>
        <w:rPr/>
      </w:pPr>
      <w:r>
        <w:rPr/>
        <w:t>Соревнования проводятся в один тур в один день, продолжительность тура 5 часов.</w:t>
      </w:r>
    </w:p>
    <w:p>
      <w:pPr>
        <w:pStyle w:val="Normal"/>
        <w:ind w:firstLine="567"/>
        <w:rPr/>
      </w:pPr>
      <w:r>
        <w:rPr/>
      </w:r>
    </w:p>
    <w:p>
      <w:pPr>
        <w:pStyle w:val="Normal"/>
        <w:ind w:firstLine="567"/>
        <w:jc w:val="center"/>
        <w:rPr/>
      </w:pPr>
      <w:r>
        <w:rPr>
          <w:b/>
        </w:rPr>
        <w:t>7. Подведение результатов</w:t>
      </w:r>
    </w:p>
    <w:p>
      <w:pPr>
        <w:pStyle w:val="Normal"/>
        <w:ind w:firstLine="567"/>
        <w:jc w:val="both"/>
        <w:rPr/>
      </w:pPr>
      <w:r>
        <w:rPr/>
        <w:t>Подведение результатов в турах и общих результатов, проводится согласно утверждённым Правилам соревнований по рыболовному спорту в дисциплине «Ловля рыбы на блесну со льда» (0920043811Г, 0920113811Л).</w:t>
      </w:r>
    </w:p>
    <w:p>
      <w:pPr>
        <w:pStyle w:val="Normal"/>
        <w:ind w:firstLine="567"/>
        <w:jc w:val="both"/>
        <w:rPr/>
      </w:pPr>
      <w:r>
        <w:rPr/>
        <w:t>Результаты спортсменов определяются путем взвешивания их уловов.</w:t>
      </w:r>
    </w:p>
    <w:p>
      <w:pPr>
        <w:pStyle w:val="Normal"/>
        <w:ind w:firstLine="567"/>
        <w:jc w:val="both"/>
        <w:rPr/>
      </w:pPr>
      <w:r>
        <w:rPr/>
        <w:t>Улов на взвешивание спортсменами предъявляется в чистом виде, без воды, снега, льда и грунта. Взвешивание производится на весах с ценой деления не ниже 1 грамма. За предъявленную рыбу спортсмену начисляется по 1 баллу за каждый грамм веса. Победителем в туре признаётся спортсмен, имеющий наибольший вес улова (наибольшее количество баллов) и он занимает первое место в зоне. Остальные места распределяются в соответствии с количеством набранных баллов. За занятые места в туре спортсменам начисляются очки – занятому месту соответствует то же количество очков.</w:t>
      </w:r>
    </w:p>
    <w:p>
      <w:pPr>
        <w:pStyle w:val="Normal"/>
        <w:ind w:firstLine="567"/>
        <w:rPr/>
      </w:pPr>
      <w:r>
        <w:rPr/>
      </w:r>
    </w:p>
    <w:p>
      <w:pPr>
        <w:pStyle w:val="Normal"/>
        <w:ind w:firstLine="567"/>
        <w:jc w:val="center"/>
        <w:rPr/>
      </w:pPr>
      <w:r>
        <w:rPr>
          <w:b/>
        </w:rPr>
        <w:t>8. Награждение победителей и призеров</w:t>
      </w:r>
    </w:p>
    <w:p>
      <w:pPr>
        <w:pStyle w:val="Normal"/>
        <w:ind w:firstLine="567"/>
        <w:jc w:val="both"/>
        <w:rPr/>
      </w:pPr>
      <w:r>
        <w:rPr/>
        <w:t>Участники, занявшие призовые места (I, II, III) в личном зачете награждаются грамотами Министерства физической культуры и спорта Кузбасса, медалями и кубками организаторов соревнования.</w:t>
      </w:r>
    </w:p>
    <w:p>
      <w:pPr>
        <w:pStyle w:val="Normal"/>
        <w:ind w:firstLine="567"/>
        <w:jc w:val="both"/>
        <w:rPr/>
      </w:pPr>
      <w:r>
        <w:rPr/>
        <w:t>Участники, занявшие призовые места (I, II, III) в командном зачете награждаются грамотами Министерства физической культуры и спорта Кузбасса, медалями и кубками организаторов соревнования.</w:t>
      </w:r>
    </w:p>
    <w:p>
      <w:pPr>
        <w:pStyle w:val="Normal"/>
        <w:ind w:firstLine="567"/>
        <w:jc w:val="both"/>
        <w:rPr/>
      </w:pPr>
      <w:r>
        <w:rPr/>
        <w:t xml:space="preserve">По решению организаторов соревнования медалями и грамотами Федерации могут быть награждены иные отличившиеся участники спортивных соревнований. </w:t>
      </w:r>
    </w:p>
    <w:p>
      <w:pPr>
        <w:pStyle w:val="Normal"/>
        <w:ind w:firstLine="567"/>
        <w:jc w:val="both"/>
        <w:rPr/>
      </w:pPr>
      <w:r>
        <w:rPr/>
      </w:r>
    </w:p>
    <w:p>
      <w:pPr>
        <w:pStyle w:val="Normal"/>
        <w:ind w:firstLine="567"/>
        <w:jc w:val="center"/>
        <w:rPr/>
      </w:pPr>
      <w:r>
        <w:rPr>
          <w:b/>
        </w:rPr>
        <w:t>9. Условия финансирования</w:t>
      </w:r>
    </w:p>
    <w:p>
      <w:pPr>
        <w:pStyle w:val="Normal"/>
        <w:ind w:firstLine="567"/>
        <w:jc w:val="both"/>
        <w:rPr/>
      </w:pPr>
      <w:r>
        <w:rPr/>
        <w:t>Финансирование связанное с командированием спортивных делегаций (проезд, проживание, питание, суточные,) производится за счет организации командирующей участников соревнований или личных средств участников.</w:t>
      </w:r>
    </w:p>
    <w:p>
      <w:pPr>
        <w:pStyle w:val="Normal"/>
        <w:ind w:firstLine="567"/>
        <w:jc w:val="both"/>
        <w:rPr/>
      </w:pPr>
      <w:r>
        <w:rPr/>
        <w:t>Расходы по награждению победителей и призеров соревнований осуществляются организаторами соревнований.</w:t>
      </w:r>
    </w:p>
    <w:p>
      <w:pPr>
        <w:pStyle w:val="Normal"/>
        <w:ind w:firstLine="567"/>
        <w:jc w:val="both"/>
        <w:rPr/>
      </w:pPr>
      <w:r>
        <w:rPr/>
        <w:t>Расходы по организации соревнований, оплата судейства, оформлению места проведения и другие организационные расходы осуществляется за счет привлеченных и спонсорских средств.</w:t>
      </w:r>
    </w:p>
    <w:p>
      <w:pPr>
        <w:pStyle w:val="Normal"/>
        <w:ind w:firstLine="567"/>
        <w:rPr/>
      </w:pPr>
      <w:r>
        <w:rPr/>
      </w:r>
    </w:p>
    <w:p>
      <w:pPr>
        <w:pStyle w:val="Normal"/>
        <w:ind w:firstLine="567"/>
        <w:jc w:val="center"/>
        <w:rPr/>
      </w:pPr>
      <w:r>
        <w:rPr>
          <w:b/>
        </w:rPr>
        <w:t>10. Медицинское обеспечение и обеспечение безопасности</w:t>
      </w:r>
    </w:p>
    <w:p>
      <w:pPr>
        <w:pStyle w:val="NoSpacing"/>
        <w:ind w:left="142" w:firstLine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целях обеспечения безопасности перед началом соревнований для всех участников соревнований проводится инструктаж о безопасном поведении на водоеме и необходимых мерах предосторожности в случае опасности. Каждый участник соревнований письменно подтверждает факт проведения инструктажа росписью в журнале. Спортсмены не прошедшие инструктаж к участию в соревновании не допускаются.</w:t>
      </w:r>
    </w:p>
    <w:p>
      <w:pPr>
        <w:pStyle w:val="NoSpacing"/>
        <w:ind w:left="142" w:firstLine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проведении соревнований Оргкомитет руководствуется:</w:t>
      </w:r>
    </w:p>
    <w:p>
      <w:pPr>
        <w:pStyle w:val="Normal"/>
        <w:shd w:val="clear" w:color="auto" w:fill="FFFFFF"/>
        <w:ind w:firstLine="720"/>
        <w:jc w:val="both"/>
        <w:textAlignment w:val="baseline"/>
        <w:rPr>
          <w:color w:val="000000"/>
          <w:szCs w:val="24"/>
        </w:rPr>
      </w:pPr>
      <w:r>
        <w:rPr>
          <w:szCs w:val="24"/>
        </w:rPr>
        <w:t xml:space="preserve">- </w:t>
      </w:r>
      <w:r>
        <w:rPr>
          <w:color w:val="000000"/>
          <w:szCs w:val="24"/>
        </w:rPr>
        <w:t>Регламентом по организации и проведению официальных физкультурных и спортивных мероприятий на территории Российской Федерации в условиях сохранения рисков распространения COVID-19, утвержденного Минспортом Российской Федерации Матыциным О.В. и Главным государственным санитарным врачом Российской Федерации Поповой Ю.А. 31.07.2020 г. (в ред. дополнений и изменений, утв. Минспортом России 06.08.2020, Главным государственным санитарным врачом РФ 19.08.2020, дополнений и изменений, утв. Минспортом России 05.11.2020, Главным государственным санитарным врачом РФ 13.11.2020);</w:t>
      </w:r>
    </w:p>
    <w:p>
      <w:pPr>
        <w:pStyle w:val="Normal"/>
        <w:shd w:val="clear" w:color="auto" w:fill="FFFFFF"/>
        <w:ind w:firstLine="720"/>
        <w:jc w:val="both"/>
        <w:rPr>
          <w:color w:val="000000"/>
          <w:szCs w:val="24"/>
        </w:rPr>
      </w:pPr>
      <w:r>
        <w:rPr>
          <w:color w:val="000000"/>
          <w:szCs w:val="24"/>
        </w:rPr>
        <w:t> </w:t>
      </w:r>
      <w:r>
        <w:rPr>
          <w:color w:val="000000"/>
          <w:szCs w:val="24"/>
        </w:rPr>
        <w:t>- Распоряжением Губернатора Кемеровской области - Кузбасса от 2 сентября 2020 года № 141 «О внесении изменения в распоряжение Губернатора Кемеровской области - Кузбасса от 11.06.2020 № 86-рг «О продлении срока отдельных мероприятий по противодействию распространению новой коронавирусной инфекции (COVID-19), снятии отдельных ограничений, внесении изменений в некоторые распоряжения Губернатора Кемеровской области – Кузбасса»;</w:t>
      </w:r>
    </w:p>
    <w:p>
      <w:pPr>
        <w:pStyle w:val="Normal"/>
        <w:shd w:val="clear" w:color="auto" w:fill="FFFFFF"/>
        <w:ind w:firstLine="720"/>
        <w:jc w:val="both"/>
        <w:rPr>
          <w:color w:val="000000"/>
          <w:szCs w:val="24"/>
        </w:rPr>
      </w:pPr>
      <w:r>
        <w:rPr>
          <w:color w:val="000000"/>
          <w:szCs w:val="24"/>
        </w:rPr>
        <w:t>- Распоряжением Губернатора Кемеровской области - Кузбасса от 21 декабря 2020 года № 193-рг «О снятии отдельных ограничений».</w:t>
      </w:r>
    </w:p>
    <w:p>
      <w:pPr>
        <w:pStyle w:val="NoSpacing"/>
        <w:ind w:left="142" w:firstLine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Положением о мерах по обеспечению общественного порядка и безопасности, эвакуации и оповещения участников и зрителей при проведении массовых спортивных мероприятий (№ 786 от 17.10.1983 г.);</w:t>
      </w:r>
    </w:p>
    <w:p>
      <w:pPr>
        <w:pStyle w:val="NoSpacing"/>
        <w:ind w:left="142" w:firstLine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Рекомендациями по обеспечению общественной безопасности и профилактики травматизма при занятиях физической культурой и спортом (№ 44 от 01.04.1993 г. р.);</w:t>
      </w:r>
    </w:p>
    <w:p>
      <w:pPr>
        <w:pStyle w:val="NoSpacing"/>
        <w:ind w:left="142" w:firstLine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Правилами обеспечения безопасности при проведении официальных спортивных соревнований, утвержденными постановлением Правительства РФ от 18.04.2014 № 353;</w:t>
      </w:r>
    </w:p>
    <w:p>
      <w:pPr>
        <w:pStyle w:val="NoSpacing"/>
        <w:ind w:left="142" w:firstLine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Приказом Министерства здравоохранения Российской Федерации от 23 октября 2020 года № 1144н «Об утверждении Порядка организации оказания медицинской помощи лицам, занимающимся физической культурой и спортом (в том числе при подготовке и проведении физкультурных мероприятий и спортивных мероприятий), включая порядок медицинского осмотра лиц, желающих пройти спортивную подготовку, заниматься физической культурой и спортом в организациях и (или) выполнить нормативы испытаний (тестов) Всероссийского физкультурно-спортивного комплекса «Готов к труду и обороне» (ГТО)» и форм медицинских заключений о допуске к участию физкультурных и спортивных мероприятиях».</w:t>
      </w:r>
    </w:p>
    <w:p>
      <w:pPr>
        <w:pStyle w:val="NoSpacing"/>
        <w:ind w:left="142" w:firstLine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Врач соревнований Селезнев Олег Геннадьевич – нейрохирург городской клинической больницы №3 им. М.А. Подгорбунского.</w:t>
      </w:r>
    </w:p>
    <w:p>
      <w:pPr>
        <w:pStyle w:val="Normal"/>
        <w:ind w:firstLine="567"/>
        <w:jc w:val="both"/>
        <w:rPr/>
      </w:pPr>
      <w:r>
        <w:rPr/>
        <w:t>Охрану порядка на соревнованиях будут обеспечивать волонтеры из членов КРОО «ФРС Кузбасса», охрана водоема, а так же судейская коллегия</w:t>
      </w:r>
      <w:r>
        <w:rPr>
          <w:szCs w:val="24"/>
        </w:rPr>
        <w:t>.</w:t>
      </w:r>
      <w:r>
        <w:rPr/>
        <w:t xml:space="preserve"> </w:t>
      </w:r>
    </w:p>
    <w:p>
      <w:pPr>
        <w:pStyle w:val="Normal"/>
        <w:tabs>
          <w:tab w:val="clear" w:pos="709"/>
          <w:tab w:val="left" w:pos="993" w:leader="none"/>
        </w:tabs>
        <w:ind w:firstLine="567"/>
        <w:jc w:val="both"/>
        <w:rPr/>
      </w:pPr>
      <w:r>
        <w:rPr/>
      </w:r>
    </w:p>
    <w:p>
      <w:pPr>
        <w:pStyle w:val="Normal"/>
        <w:ind w:firstLine="567"/>
        <w:jc w:val="center"/>
        <w:rPr/>
      </w:pPr>
      <w:r>
        <w:rPr>
          <w:b/>
        </w:rPr>
        <w:t>11. Заявки на участие в соревнованиях</w:t>
      </w:r>
    </w:p>
    <w:p>
      <w:pPr>
        <w:pStyle w:val="Normal"/>
        <w:ind w:firstLine="567"/>
        <w:jc w:val="both"/>
        <w:rPr/>
      </w:pPr>
      <w:r>
        <w:rPr/>
        <w:t>Предварительные заявки на участие в соревнованиях подаются на форуме Кемеровской региональной общественной организации «Федерация рыболовного спорта Кузбасса» (</w:t>
      </w:r>
      <w:hyperlink r:id="rId5">
        <w:r>
          <w:rPr>
            <w:rStyle w:val="ListLabel4"/>
            <w:color w:val="0000FF"/>
            <w:u w:val="single"/>
            <w:lang w:val="en-US" w:bidi="en-US"/>
          </w:rPr>
          <w:t>www</w:t>
        </w:r>
        <w:r>
          <w:rPr>
            <w:rStyle w:val="ListLabel4"/>
            <w:color w:val="0000FF"/>
            <w:u w:val="single"/>
            <w:lang w:bidi="en-US"/>
          </w:rPr>
          <w:t>.</w:t>
        </w:r>
        <w:r>
          <w:rPr>
            <w:rStyle w:val="ListLabel4"/>
            <w:color w:val="0000FF"/>
            <w:u w:val="single"/>
            <w:lang w:val="en-US" w:bidi="en-US"/>
          </w:rPr>
          <w:t>fishing</w:t>
        </w:r>
        <w:r>
          <w:rPr>
            <w:rStyle w:val="ListLabel4"/>
            <w:color w:val="0000FF"/>
            <w:u w:val="single"/>
            <w:lang w:bidi="en-US"/>
          </w:rPr>
          <w:t>-</w:t>
        </w:r>
        <w:r>
          <w:rPr>
            <w:rStyle w:val="ListLabel4"/>
            <w:color w:val="0000FF"/>
            <w:u w:val="single"/>
            <w:lang w:val="en-US" w:bidi="en-US"/>
          </w:rPr>
          <w:t>kuzbass</w:t>
        </w:r>
        <w:r>
          <w:rPr>
            <w:rStyle w:val="ListLabel4"/>
            <w:color w:val="0000FF"/>
            <w:u w:val="single"/>
            <w:lang w:bidi="en-US"/>
          </w:rPr>
          <w:t>.</w:t>
        </w:r>
        <w:r>
          <w:rPr>
            <w:rStyle w:val="ListLabel4"/>
            <w:color w:val="0000FF"/>
            <w:u w:val="single"/>
            <w:lang w:val="en-US" w:bidi="en-US"/>
          </w:rPr>
          <w:t>ru</w:t>
        </w:r>
      </w:hyperlink>
      <w:r>
        <w:rPr/>
        <w:t xml:space="preserve">) в специальном разделе сайта «рыболовный спорт», «блесна», Областные соревнования «ловля на блесну со льда» 28.02.2021г., либо в группе «вконтакте»: </w:t>
      </w:r>
      <w:hyperlink r:id="rId6">
        <w:r>
          <w:rPr>
            <w:rStyle w:val="ListLabel5"/>
            <w:lang w:val="en-US" w:bidi="en-US"/>
          </w:rPr>
          <w:t>https</w:t>
        </w:r>
        <w:r>
          <w:rPr>
            <w:rStyle w:val="ListLabel5"/>
            <w:lang w:bidi="en-US"/>
          </w:rPr>
          <w:t>://</w:t>
        </w:r>
        <w:r>
          <w:rPr>
            <w:rStyle w:val="ListLabel5"/>
            <w:lang w:val="en-US" w:bidi="en-US"/>
          </w:rPr>
          <w:t>vk</w:t>
        </w:r>
        <w:r>
          <w:rPr>
            <w:rStyle w:val="ListLabel5"/>
            <w:lang w:bidi="en-US"/>
          </w:rPr>
          <w:t>.</w:t>
        </w:r>
        <w:r>
          <w:rPr>
            <w:rStyle w:val="ListLabel5"/>
            <w:lang w:val="en-US" w:bidi="en-US"/>
          </w:rPr>
          <w:t>com</w:t>
        </w:r>
        <w:r>
          <w:rPr>
            <w:rStyle w:val="ListLabel5"/>
            <w:lang w:bidi="en-US"/>
          </w:rPr>
          <w:t>/</w:t>
        </w:r>
        <w:r>
          <w:rPr>
            <w:rStyle w:val="ListLabel5"/>
            <w:lang w:val="en-US" w:bidi="en-US"/>
          </w:rPr>
          <w:t>club</w:t>
        </w:r>
        <w:r>
          <w:rPr>
            <w:rStyle w:val="ListLabel5"/>
            <w:lang w:bidi="en-US"/>
          </w:rPr>
          <w:t>118226083</w:t>
        </w:r>
      </w:hyperlink>
      <w:r>
        <w:rPr/>
        <w:t xml:space="preserve">. </w:t>
      </w:r>
    </w:p>
    <w:p>
      <w:pPr>
        <w:pStyle w:val="Normal"/>
        <w:ind w:firstLine="567"/>
        <w:jc w:val="both"/>
        <w:rPr/>
      </w:pPr>
      <w:r>
        <w:rPr/>
        <w:t xml:space="preserve">В предварительных заявках указать: данные участников, их представителей (город, ФИО, дату рождения, разряд); </w:t>
      </w:r>
    </w:p>
    <w:p>
      <w:pPr>
        <w:pStyle w:val="Normal"/>
        <w:ind w:firstLine="567"/>
        <w:jc w:val="both"/>
        <w:rPr/>
      </w:pPr>
      <w:r>
        <w:rPr/>
        <w:t xml:space="preserve">Предварительные заявки согласно </w:t>
      </w:r>
      <w:r>
        <w:rPr>
          <w:b/>
          <w:i/>
        </w:rPr>
        <w:t xml:space="preserve">приложению </w:t>
      </w:r>
      <w:r>
        <w:rPr>
          <w:rFonts w:cs="Segoe UI Symbol" w:ascii="Segoe UI Symbol" w:hAnsi="Segoe UI Symbol"/>
          <w:b/>
          <w:i/>
        </w:rPr>
        <w:t>№</w:t>
      </w:r>
      <w:r>
        <w:rPr>
          <w:b/>
          <w:i/>
        </w:rPr>
        <w:t>1</w:t>
      </w:r>
      <w:r>
        <w:rPr/>
        <w:t xml:space="preserve"> подаются до 27-го февраля 2021 г.</w:t>
      </w:r>
    </w:p>
    <w:p>
      <w:pPr>
        <w:pStyle w:val="Normal"/>
        <w:ind w:firstLine="567"/>
        <w:rPr/>
      </w:pPr>
      <w:r>
        <w:rPr/>
      </w:r>
    </w:p>
    <w:p>
      <w:pPr>
        <w:pStyle w:val="Normal"/>
        <w:ind w:firstLine="567"/>
        <w:rPr/>
      </w:pPr>
      <w:r>
        <w:rPr/>
      </w:r>
    </w:p>
    <w:p>
      <w:pPr>
        <w:pStyle w:val="Normal"/>
        <w:ind w:firstLine="567"/>
        <w:jc w:val="center"/>
        <w:rPr/>
      </w:pPr>
      <w:r>
        <w:rPr>
          <w:b/>
        </w:rPr>
        <w:t>12. Дополнительная информация</w:t>
      </w:r>
    </w:p>
    <w:p>
      <w:pPr>
        <w:pStyle w:val="Normal"/>
        <w:ind w:firstLine="567"/>
        <w:jc w:val="both"/>
        <w:rPr/>
      </w:pPr>
      <w:r>
        <w:rPr/>
        <w:t>В случае неблагоприятных погодных условий и непредвиденных обстоятельств, организаторы соревнований вправе внести изменения в Регламент проведения соревнований.</w:t>
      </w:r>
    </w:p>
    <w:p>
      <w:pPr>
        <w:pStyle w:val="Normal"/>
        <w:ind w:firstLine="567"/>
        <w:jc w:val="both"/>
        <w:rPr/>
      </w:pPr>
      <w:r>
        <w:rPr/>
        <w:t xml:space="preserve">В случае возникновения претензий, апелляция подается в главную судейскую коллегию в установленном порядке (см. </w:t>
      </w:r>
      <w:r>
        <w:rPr>
          <w:b/>
          <w:i/>
        </w:rPr>
        <w:t xml:space="preserve">приложение </w:t>
      </w:r>
      <w:r>
        <w:rPr>
          <w:rFonts w:cs="Segoe UI Symbol" w:ascii="Segoe UI Symbol" w:hAnsi="Segoe UI Symbol"/>
          <w:b/>
          <w:i/>
        </w:rPr>
        <w:t>№</w:t>
      </w:r>
      <w:r>
        <w:rPr>
          <w:b/>
          <w:i/>
        </w:rPr>
        <w:t>5</w:t>
      </w:r>
      <w:r>
        <w:rPr/>
        <w:t>), после чего апелляция рассматривается и выносится соответствующее решение.</w:t>
      </w:r>
    </w:p>
    <w:p>
      <w:pPr>
        <w:pStyle w:val="Normal"/>
        <w:ind w:firstLine="567"/>
        <w:rPr/>
      </w:pPr>
      <w:r>
        <w:rPr/>
      </w:r>
    </w:p>
    <w:p>
      <w:pPr>
        <w:pStyle w:val="Normal"/>
        <w:ind w:firstLine="567"/>
        <w:jc w:val="center"/>
        <w:rPr/>
      </w:pPr>
      <w:r>
        <w:rPr>
          <w:b/>
        </w:rPr>
        <w:t>13. Контактные телефоны оргкомитета соревнований</w:t>
      </w:r>
    </w:p>
    <w:p>
      <w:pPr>
        <w:pStyle w:val="Normal"/>
        <w:tabs>
          <w:tab w:val="clear" w:pos="709"/>
          <w:tab w:val="left" w:pos="993" w:leader="none"/>
        </w:tabs>
        <w:ind w:left="567" w:firstLine="567"/>
        <w:jc w:val="both"/>
        <w:rPr/>
      </w:pPr>
      <w:r>
        <w:rPr/>
        <w:t>Оргкомитет соревнований:</w:t>
      </w:r>
    </w:p>
    <w:p>
      <w:pPr>
        <w:pStyle w:val="Normal"/>
        <w:numPr>
          <w:ilvl w:val="0"/>
          <w:numId w:val="1"/>
        </w:numPr>
        <w:tabs>
          <w:tab w:val="clear" w:pos="709"/>
          <w:tab w:val="left" w:pos="993" w:leader="none"/>
        </w:tabs>
        <w:ind w:firstLine="567"/>
        <w:jc w:val="both"/>
        <w:rPr/>
      </w:pPr>
      <w:r>
        <w:rPr/>
        <w:t xml:space="preserve">Президент Федерации рыболовного спорта Кузбасса Шестаков Алексей Александрович тел. 8-908-951-28-76; e-mail: </w:t>
      </w:r>
      <w:hyperlink r:id="rId7">
        <w:r>
          <w:rPr>
            <w:rStyle w:val="ListLabel6"/>
            <w:color w:val="0000FF"/>
            <w:u w:val="single"/>
          </w:rPr>
          <w:t>frs-fishing42@mail.ru</w:t>
        </w:r>
      </w:hyperlink>
      <w:r>
        <w:rPr/>
        <w:t xml:space="preserve">.  </w:t>
      </w:r>
    </w:p>
    <w:p>
      <w:pPr>
        <w:pStyle w:val="Normal"/>
        <w:numPr>
          <w:ilvl w:val="0"/>
          <w:numId w:val="1"/>
        </w:numPr>
        <w:tabs>
          <w:tab w:val="clear" w:pos="709"/>
          <w:tab w:val="left" w:pos="993" w:leader="none"/>
        </w:tabs>
        <w:ind w:firstLine="567"/>
        <w:jc w:val="both"/>
        <w:rPr/>
      </w:pPr>
      <w:r>
        <w:rPr/>
        <w:t>Вице-президент Федерации рыболовного спорта Кузбасса Козлов Денис Игоревич, тел. 8-923-600-11-45.</w:t>
      </w:r>
    </w:p>
    <w:p>
      <w:pPr>
        <w:pStyle w:val="Normal"/>
        <w:numPr>
          <w:ilvl w:val="0"/>
          <w:numId w:val="1"/>
        </w:numPr>
        <w:tabs>
          <w:tab w:val="clear" w:pos="709"/>
          <w:tab w:val="left" w:pos="993" w:leader="none"/>
        </w:tabs>
        <w:ind w:firstLine="567"/>
        <w:jc w:val="both"/>
        <w:rPr/>
      </w:pPr>
      <w:r>
        <w:rPr/>
        <w:t xml:space="preserve">Руководитель дисциплины «ловля на блесну со льда» Сергеев Алексей Викторович, тел. 8-904-570-05-89, e-mail: </w:t>
      </w:r>
      <w:hyperlink r:id="rId8">
        <w:r>
          <w:rPr>
            <w:rStyle w:val="ListLabel7"/>
            <w:color w:val="0000FF"/>
            <w:u w:val="single"/>
            <w:lang w:val="ru-RU"/>
          </w:rPr>
          <w:t>sergeev8808@mail.ru</w:t>
        </w:r>
      </w:hyperlink>
    </w:p>
    <w:p>
      <w:pPr>
        <w:pStyle w:val="Normal"/>
        <w:tabs>
          <w:tab w:val="clear" w:pos="709"/>
          <w:tab w:val="left" w:pos="993" w:leader="none"/>
        </w:tabs>
        <w:ind w:firstLine="567"/>
        <w:jc w:val="both"/>
        <w:rPr/>
      </w:pPr>
      <w:r>
        <w:rPr/>
      </w:r>
    </w:p>
    <w:p>
      <w:pPr>
        <w:pStyle w:val="Normal"/>
        <w:tabs>
          <w:tab w:val="clear" w:pos="709"/>
          <w:tab w:val="left" w:pos="993" w:leader="none"/>
        </w:tabs>
        <w:ind w:firstLine="567"/>
        <w:jc w:val="both"/>
        <w:rPr/>
      </w:pPr>
      <w:r>
        <w:rPr/>
      </w:r>
    </w:p>
    <w:p>
      <w:pPr>
        <w:pStyle w:val="Normal"/>
        <w:tabs>
          <w:tab w:val="clear" w:pos="709"/>
          <w:tab w:val="left" w:pos="993" w:leader="none"/>
        </w:tabs>
        <w:ind w:firstLine="567"/>
        <w:jc w:val="both"/>
        <w:rPr/>
      </w:pPr>
      <w:r>
        <w:rPr/>
      </w:r>
    </w:p>
    <w:p>
      <w:pPr>
        <w:pStyle w:val="Normal"/>
        <w:tabs>
          <w:tab w:val="clear" w:pos="709"/>
          <w:tab w:val="left" w:pos="993" w:leader="none"/>
        </w:tabs>
        <w:ind w:firstLine="567"/>
        <w:jc w:val="both"/>
        <w:rPr/>
      </w:pPr>
      <w:r>
        <w:rPr/>
      </w:r>
    </w:p>
    <w:p>
      <w:pPr>
        <w:pStyle w:val="Normal"/>
        <w:tabs>
          <w:tab w:val="clear" w:pos="709"/>
          <w:tab w:val="left" w:pos="993" w:leader="none"/>
        </w:tabs>
        <w:ind w:firstLine="567"/>
        <w:jc w:val="both"/>
        <w:rPr/>
      </w:pPr>
      <w:r>
        <w:rPr/>
      </w:r>
    </w:p>
    <w:p>
      <w:pPr>
        <w:pStyle w:val="Normal"/>
        <w:tabs>
          <w:tab w:val="clear" w:pos="709"/>
          <w:tab w:val="left" w:pos="993" w:leader="none"/>
        </w:tabs>
        <w:ind w:firstLine="567"/>
        <w:jc w:val="both"/>
        <w:rPr/>
      </w:pPr>
      <w:r>
        <w:rPr/>
      </w:r>
    </w:p>
    <w:p>
      <w:pPr>
        <w:pStyle w:val="Normal"/>
        <w:tabs>
          <w:tab w:val="clear" w:pos="709"/>
          <w:tab w:val="left" w:pos="993" w:leader="none"/>
        </w:tabs>
        <w:ind w:firstLine="567"/>
        <w:jc w:val="both"/>
        <w:rPr/>
      </w:pPr>
      <w:r>
        <w:rPr/>
      </w:r>
    </w:p>
    <w:p>
      <w:pPr>
        <w:pStyle w:val="Normal"/>
        <w:tabs>
          <w:tab w:val="clear" w:pos="709"/>
          <w:tab w:val="left" w:pos="993" w:leader="none"/>
        </w:tabs>
        <w:ind w:firstLine="567"/>
        <w:jc w:val="both"/>
        <w:rPr/>
      </w:pPr>
      <w:r>
        <w:rPr/>
      </w:r>
    </w:p>
    <w:p>
      <w:pPr>
        <w:pStyle w:val="Normal"/>
        <w:tabs>
          <w:tab w:val="clear" w:pos="709"/>
          <w:tab w:val="left" w:pos="993" w:leader="none"/>
        </w:tabs>
        <w:ind w:firstLine="567"/>
        <w:jc w:val="both"/>
        <w:rPr/>
      </w:pPr>
      <w:r>
        <w:rPr/>
      </w:r>
    </w:p>
    <w:p>
      <w:pPr>
        <w:pStyle w:val="Normal"/>
        <w:tabs>
          <w:tab w:val="clear" w:pos="709"/>
          <w:tab w:val="left" w:pos="993" w:leader="none"/>
        </w:tabs>
        <w:ind w:firstLine="567"/>
        <w:jc w:val="both"/>
        <w:rPr/>
      </w:pPr>
      <w:r>
        <w:rPr/>
      </w:r>
    </w:p>
    <w:p>
      <w:pPr>
        <w:pStyle w:val="Normal"/>
        <w:tabs>
          <w:tab w:val="clear" w:pos="709"/>
          <w:tab w:val="left" w:pos="993" w:leader="none"/>
        </w:tabs>
        <w:ind w:firstLine="567"/>
        <w:jc w:val="both"/>
        <w:rPr/>
      </w:pPr>
      <w:r>
        <w:rPr/>
      </w:r>
    </w:p>
    <w:p>
      <w:pPr>
        <w:pStyle w:val="Normal"/>
        <w:tabs>
          <w:tab w:val="clear" w:pos="709"/>
          <w:tab w:val="left" w:pos="993" w:leader="none"/>
        </w:tabs>
        <w:ind w:firstLine="567"/>
        <w:jc w:val="both"/>
        <w:rPr/>
      </w:pPr>
      <w:r>
        <w:rPr/>
      </w:r>
    </w:p>
    <w:p>
      <w:pPr>
        <w:pStyle w:val="Normal"/>
        <w:tabs>
          <w:tab w:val="clear" w:pos="709"/>
          <w:tab w:val="left" w:pos="993" w:leader="none"/>
        </w:tabs>
        <w:ind w:firstLine="567"/>
        <w:jc w:val="both"/>
        <w:rPr/>
      </w:pPr>
      <w:r>
        <w:rPr/>
      </w:r>
    </w:p>
    <w:p>
      <w:pPr>
        <w:pStyle w:val="Normal"/>
        <w:tabs>
          <w:tab w:val="clear" w:pos="709"/>
          <w:tab w:val="left" w:pos="993" w:leader="none"/>
        </w:tabs>
        <w:ind w:firstLine="567"/>
        <w:jc w:val="both"/>
        <w:rPr/>
      </w:pPr>
      <w:r>
        <w:rPr/>
      </w:r>
    </w:p>
    <w:p>
      <w:pPr>
        <w:pStyle w:val="Normal"/>
        <w:tabs>
          <w:tab w:val="clear" w:pos="709"/>
          <w:tab w:val="left" w:pos="993" w:leader="none"/>
        </w:tabs>
        <w:ind w:firstLine="567"/>
        <w:jc w:val="both"/>
        <w:rPr/>
      </w:pPr>
      <w:r>
        <w:rPr/>
      </w:r>
    </w:p>
    <w:p>
      <w:pPr>
        <w:pStyle w:val="Normal"/>
        <w:tabs>
          <w:tab w:val="clear" w:pos="709"/>
          <w:tab w:val="left" w:pos="993" w:leader="none"/>
        </w:tabs>
        <w:ind w:firstLine="567"/>
        <w:jc w:val="both"/>
        <w:rPr/>
      </w:pPr>
      <w:r>
        <w:rPr/>
      </w:r>
    </w:p>
    <w:p>
      <w:pPr>
        <w:pStyle w:val="Normal"/>
        <w:tabs>
          <w:tab w:val="clear" w:pos="709"/>
          <w:tab w:val="left" w:pos="993" w:leader="none"/>
        </w:tabs>
        <w:ind w:firstLine="567"/>
        <w:jc w:val="both"/>
        <w:rPr/>
      </w:pPr>
      <w:r>
        <w:rPr/>
      </w:r>
    </w:p>
    <w:p>
      <w:pPr>
        <w:pStyle w:val="Normal"/>
        <w:tabs>
          <w:tab w:val="clear" w:pos="709"/>
          <w:tab w:val="left" w:pos="993" w:leader="none"/>
        </w:tabs>
        <w:ind w:firstLine="567"/>
        <w:jc w:val="both"/>
        <w:rPr/>
      </w:pPr>
      <w:r>
        <w:rPr/>
      </w:r>
    </w:p>
    <w:p>
      <w:pPr>
        <w:pStyle w:val="Normal"/>
        <w:tabs>
          <w:tab w:val="clear" w:pos="709"/>
          <w:tab w:val="left" w:pos="993" w:leader="none"/>
        </w:tabs>
        <w:ind w:firstLine="567"/>
        <w:jc w:val="both"/>
        <w:rPr/>
      </w:pPr>
      <w:r>
        <w:rPr/>
      </w:r>
    </w:p>
    <w:p>
      <w:pPr>
        <w:pStyle w:val="Normal"/>
        <w:tabs>
          <w:tab w:val="clear" w:pos="709"/>
          <w:tab w:val="left" w:pos="993" w:leader="none"/>
        </w:tabs>
        <w:ind w:firstLine="567"/>
        <w:jc w:val="both"/>
        <w:rPr/>
      </w:pPr>
      <w:r>
        <w:rPr/>
      </w:r>
    </w:p>
    <w:p>
      <w:pPr>
        <w:pStyle w:val="Normal"/>
        <w:tabs>
          <w:tab w:val="clear" w:pos="709"/>
          <w:tab w:val="left" w:pos="993" w:leader="none"/>
        </w:tabs>
        <w:ind w:firstLine="567"/>
        <w:jc w:val="both"/>
        <w:rPr/>
      </w:pPr>
      <w:r>
        <w:rPr/>
      </w:r>
    </w:p>
    <w:p>
      <w:pPr>
        <w:pStyle w:val="Normal"/>
        <w:tabs>
          <w:tab w:val="clear" w:pos="709"/>
          <w:tab w:val="left" w:pos="993" w:leader="none"/>
        </w:tabs>
        <w:ind w:firstLine="567"/>
        <w:jc w:val="both"/>
        <w:rPr/>
      </w:pPr>
      <w:r>
        <w:rPr/>
      </w:r>
    </w:p>
    <w:p>
      <w:pPr>
        <w:pStyle w:val="Normal"/>
        <w:tabs>
          <w:tab w:val="clear" w:pos="709"/>
          <w:tab w:val="left" w:pos="993" w:leader="none"/>
        </w:tabs>
        <w:ind w:firstLine="567"/>
        <w:jc w:val="both"/>
        <w:rPr/>
      </w:pPr>
      <w:r>
        <w:rPr/>
      </w:r>
    </w:p>
    <w:p>
      <w:pPr>
        <w:pStyle w:val="Normal"/>
        <w:tabs>
          <w:tab w:val="clear" w:pos="709"/>
          <w:tab w:val="left" w:pos="993" w:leader="none"/>
        </w:tabs>
        <w:ind w:firstLine="567"/>
        <w:jc w:val="both"/>
        <w:rPr/>
      </w:pPr>
      <w:r>
        <w:rPr/>
      </w:r>
    </w:p>
    <w:p>
      <w:pPr>
        <w:pStyle w:val="Normal"/>
        <w:tabs>
          <w:tab w:val="clear" w:pos="709"/>
          <w:tab w:val="left" w:pos="993" w:leader="none"/>
        </w:tabs>
        <w:ind w:firstLine="567"/>
        <w:jc w:val="both"/>
        <w:rPr/>
      </w:pPr>
      <w:r>
        <w:rPr/>
      </w:r>
    </w:p>
    <w:p>
      <w:pPr>
        <w:pStyle w:val="Normal"/>
        <w:tabs>
          <w:tab w:val="clear" w:pos="709"/>
          <w:tab w:val="left" w:pos="993" w:leader="none"/>
        </w:tabs>
        <w:ind w:firstLine="567"/>
        <w:jc w:val="both"/>
        <w:rPr/>
      </w:pPr>
      <w:r>
        <w:rPr/>
      </w:r>
    </w:p>
    <w:p>
      <w:pPr>
        <w:pStyle w:val="Normal"/>
        <w:tabs>
          <w:tab w:val="clear" w:pos="709"/>
          <w:tab w:val="left" w:pos="993" w:leader="none"/>
        </w:tabs>
        <w:ind w:firstLine="567"/>
        <w:jc w:val="both"/>
        <w:rPr/>
      </w:pPr>
      <w:r>
        <w:rPr/>
      </w:r>
    </w:p>
    <w:p>
      <w:pPr>
        <w:pStyle w:val="Normal"/>
        <w:tabs>
          <w:tab w:val="clear" w:pos="709"/>
          <w:tab w:val="left" w:pos="993" w:leader="none"/>
        </w:tabs>
        <w:ind w:firstLine="567"/>
        <w:jc w:val="both"/>
        <w:rPr/>
      </w:pPr>
      <w:r>
        <w:rPr/>
      </w:r>
    </w:p>
    <w:p>
      <w:pPr>
        <w:pStyle w:val="Normal"/>
        <w:tabs>
          <w:tab w:val="clear" w:pos="709"/>
          <w:tab w:val="left" w:pos="993" w:leader="none"/>
        </w:tabs>
        <w:ind w:firstLine="567"/>
        <w:jc w:val="both"/>
        <w:rPr/>
      </w:pPr>
      <w:r>
        <w:rPr/>
      </w:r>
    </w:p>
    <w:p>
      <w:pPr>
        <w:pStyle w:val="Normal"/>
        <w:tabs>
          <w:tab w:val="clear" w:pos="709"/>
          <w:tab w:val="left" w:pos="993" w:leader="none"/>
        </w:tabs>
        <w:ind w:firstLine="567"/>
        <w:jc w:val="both"/>
        <w:rPr/>
      </w:pPr>
      <w:r>
        <w:rPr/>
      </w:r>
    </w:p>
    <w:p>
      <w:pPr>
        <w:pStyle w:val="Normal"/>
        <w:tabs>
          <w:tab w:val="clear" w:pos="709"/>
          <w:tab w:val="left" w:pos="993" w:leader="none"/>
        </w:tabs>
        <w:ind w:firstLine="567"/>
        <w:jc w:val="both"/>
        <w:rPr/>
      </w:pPr>
      <w:r>
        <w:rPr/>
      </w:r>
    </w:p>
    <w:p>
      <w:pPr>
        <w:pStyle w:val="Normal"/>
        <w:tabs>
          <w:tab w:val="clear" w:pos="709"/>
          <w:tab w:val="left" w:pos="993" w:leader="none"/>
        </w:tabs>
        <w:ind w:firstLine="567"/>
        <w:jc w:val="both"/>
        <w:rPr/>
      </w:pPr>
      <w:r>
        <w:rPr/>
      </w:r>
    </w:p>
    <w:p>
      <w:pPr>
        <w:pStyle w:val="Normal"/>
        <w:tabs>
          <w:tab w:val="clear" w:pos="709"/>
          <w:tab w:val="left" w:pos="993" w:leader="none"/>
        </w:tabs>
        <w:ind w:firstLine="567"/>
        <w:jc w:val="both"/>
        <w:rPr/>
      </w:pPr>
      <w:r>
        <w:rPr/>
      </w:r>
    </w:p>
    <w:p>
      <w:pPr>
        <w:pStyle w:val="Normal"/>
        <w:tabs>
          <w:tab w:val="clear" w:pos="709"/>
          <w:tab w:val="left" w:pos="993" w:leader="none"/>
        </w:tabs>
        <w:ind w:firstLine="567"/>
        <w:jc w:val="both"/>
        <w:rPr/>
      </w:pPr>
      <w:r>
        <w:rPr/>
      </w:r>
    </w:p>
    <w:p>
      <w:pPr>
        <w:pStyle w:val="Normal"/>
        <w:tabs>
          <w:tab w:val="clear" w:pos="709"/>
          <w:tab w:val="left" w:pos="993" w:leader="none"/>
        </w:tabs>
        <w:ind w:firstLine="567"/>
        <w:jc w:val="both"/>
        <w:rPr/>
      </w:pPr>
      <w:r>
        <w:rPr/>
      </w:r>
    </w:p>
    <w:p>
      <w:pPr>
        <w:pStyle w:val="Normal"/>
        <w:tabs>
          <w:tab w:val="clear" w:pos="709"/>
          <w:tab w:val="left" w:pos="993" w:leader="none"/>
        </w:tabs>
        <w:ind w:firstLine="567"/>
        <w:jc w:val="both"/>
        <w:rPr/>
      </w:pPr>
      <w:r>
        <w:rPr/>
      </w:r>
    </w:p>
    <w:p>
      <w:pPr>
        <w:pStyle w:val="Normal"/>
        <w:tabs>
          <w:tab w:val="clear" w:pos="709"/>
          <w:tab w:val="left" w:pos="993" w:leader="none"/>
        </w:tabs>
        <w:ind w:firstLine="567"/>
        <w:jc w:val="both"/>
        <w:rPr/>
      </w:pPr>
      <w:r>
        <w:rPr/>
      </w:r>
    </w:p>
    <w:p>
      <w:pPr>
        <w:pStyle w:val="Normal"/>
        <w:tabs>
          <w:tab w:val="clear" w:pos="709"/>
          <w:tab w:val="left" w:pos="993" w:leader="none"/>
        </w:tabs>
        <w:ind w:firstLine="567"/>
        <w:jc w:val="both"/>
        <w:rPr/>
      </w:pPr>
      <w:r>
        <w:rPr/>
      </w:r>
    </w:p>
    <w:p>
      <w:pPr>
        <w:pStyle w:val="Normal"/>
        <w:tabs>
          <w:tab w:val="clear" w:pos="709"/>
          <w:tab w:val="left" w:pos="993" w:leader="none"/>
        </w:tabs>
        <w:ind w:firstLine="567"/>
        <w:jc w:val="both"/>
        <w:rPr/>
      </w:pPr>
      <w:r>
        <w:rPr/>
      </w:r>
    </w:p>
    <w:p>
      <w:pPr>
        <w:pStyle w:val="Normal"/>
        <w:tabs>
          <w:tab w:val="clear" w:pos="709"/>
          <w:tab w:val="left" w:pos="993" w:leader="none"/>
        </w:tabs>
        <w:ind w:firstLine="567"/>
        <w:jc w:val="both"/>
        <w:rPr/>
      </w:pPr>
      <w:r>
        <w:rPr/>
      </w:r>
    </w:p>
    <w:p>
      <w:pPr>
        <w:pStyle w:val="Normal"/>
        <w:tabs>
          <w:tab w:val="clear" w:pos="709"/>
          <w:tab w:val="left" w:pos="993" w:leader="none"/>
        </w:tabs>
        <w:ind w:firstLine="567"/>
        <w:jc w:val="both"/>
        <w:rPr/>
      </w:pPr>
      <w:r>
        <w:rPr/>
      </w:r>
    </w:p>
    <w:p>
      <w:pPr>
        <w:pStyle w:val="Normal"/>
        <w:tabs>
          <w:tab w:val="clear" w:pos="709"/>
          <w:tab w:val="left" w:pos="993" w:leader="none"/>
        </w:tabs>
        <w:ind w:firstLine="567"/>
        <w:jc w:val="both"/>
        <w:rPr/>
      </w:pPr>
      <w:r>
        <w:rPr/>
      </w:r>
    </w:p>
    <w:p>
      <w:pPr>
        <w:pStyle w:val="Normal"/>
        <w:tabs>
          <w:tab w:val="clear" w:pos="709"/>
          <w:tab w:val="left" w:pos="993" w:leader="none"/>
        </w:tabs>
        <w:ind w:firstLine="567"/>
        <w:jc w:val="both"/>
        <w:rPr/>
      </w:pPr>
      <w:r>
        <w:rPr/>
      </w:r>
    </w:p>
    <w:p>
      <w:pPr>
        <w:pStyle w:val="Normal"/>
        <w:tabs>
          <w:tab w:val="clear" w:pos="709"/>
          <w:tab w:val="left" w:pos="993" w:leader="none"/>
        </w:tabs>
        <w:ind w:firstLine="567"/>
        <w:jc w:val="both"/>
        <w:rPr/>
      </w:pPr>
      <w:r>
        <w:rPr/>
      </w:r>
    </w:p>
    <w:p>
      <w:pPr>
        <w:pStyle w:val="Normal"/>
        <w:tabs>
          <w:tab w:val="clear" w:pos="709"/>
          <w:tab w:val="left" w:pos="993" w:leader="none"/>
        </w:tabs>
        <w:ind w:firstLine="567"/>
        <w:jc w:val="both"/>
        <w:rPr/>
      </w:pPr>
      <w:r>
        <w:rPr/>
      </w:r>
    </w:p>
    <w:p>
      <w:pPr>
        <w:pStyle w:val="Normal"/>
        <w:tabs>
          <w:tab w:val="clear" w:pos="709"/>
          <w:tab w:val="left" w:pos="993" w:leader="none"/>
        </w:tabs>
        <w:ind w:firstLine="567"/>
        <w:jc w:val="both"/>
        <w:rPr/>
      </w:pPr>
      <w:r>
        <w:rPr/>
      </w:r>
    </w:p>
    <w:p>
      <w:pPr>
        <w:pStyle w:val="Normal"/>
        <w:tabs>
          <w:tab w:val="clear" w:pos="709"/>
          <w:tab w:val="left" w:pos="993" w:leader="none"/>
        </w:tabs>
        <w:ind w:firstLine="567"/>
        <w:jc w:val="both"/>
        <w:rPr/>
      </w:pPr>
      <w:r>
        <w:rPr/>
      </w:r>
    </w:p>
    <w:p>
      <w:pPr>
        <w:pStyle w:val="Normal"/>
        <w:tabs>
          <w:tab w:val="clear" w:pos="709"/>
          <w:tab w:val="left" w:pos="993" w:leader="none"/>
        </w:tabs>
        <w:ind w:firstLine="567"/>
        <w:jc w:val="both"/>
        <w:rPr/>
      </w:pPr>
      <w:r>
        <w:rPr/>
      </w:r>
    </w:p>
    <w:p>
      <w:pPr>
        <w:pStyle w:val="Normal"/>
        <w:tabs>
          <w:tab w:val="clear" w:pos="709"/>
          <w:tab w:val="left" w:pos="993" w:leader="none"/>
        </w:tabs>
        <w:ind w:firstLine="567"/>
        <w:jc w:val="both"/>
        <w:rPr/>
      </w:pPr>
      <w:r>
        <w:rPr/>
      </w:r>
    </w:p>
    <w:p>
      <w:pPr>
        <w:pStyle w:val="Normal"/>
        <w:tabs>
          <w:tab w:val="clear" w:pos="709"/>
          <w:tab w:val="left" w:pos="993" w:leader="none"/>
        </w:tabs>
        <w:ind w:firstLine="567"/>
        <w:jc w:val="both"/>
        <w:rPr/>
      </w:pPr>
      <w:r>
        <w:rPr/>
      </w:r>
    </w:p>
    <w:p>
      <w:pPr>
        <w:pStyle w:val="Normal"/>
        <w:ind w:firstLine="567"/>
        <w:jc w:val="right"/>
        <w:rPr/>
      </w:pPr>
      <w:r>
        <w:rPr>
          <w:b/>
          <w:i/>
        </w:rPr>
        <w:t xml:space="preserve">Приложение </w:t>
      </w:r>
      <w:r>
        <w:rPr>
          <w:rFonts w:cs="Segoe UI Symbol" w:ascii="Segoe UI Symbol" w:hAnsi="Segoe UI Symbol"/>
          <w:b/>
          <w:i/>
        </w:rPr>
        <w:t>№</w:t>
      </w:r>
      <w:r>
        <w:rPr>
          <w:b/>
          <w:i/>
        </w:rPr>
        <w:t xml:space="preserve"> 1</w:t>
      </w:r>
    </w:p>
    <w:p>
      <w:pPr>
        <w:pStyle w:val="Normal"/>
        <w:ind w:firstLine="567"/>
        <w:rPr/>
      </w:pPr>
      <w:r>
        <w:rPr/>
        <w:drawing>
          <wp:inline distT="0" distB="0" distL="0" distR="0">
            <wp:extent cx="5901055" cy="847725"/>
            <wp:effectExtent l="0" t="0" r="0" b="0"/>
            <wp:docPr id="4" name="Изображение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Изображение3" descr="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1055" cy="847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center"/>
        <w:rPr>
          <w:b/>
          <w:b/>
          <w:caps/>
          <w:color w:val="000000"/>
          <w:sz w:val="32"/>
        </w:rPr>
      </w:pPr>
      <w:r>
        <w:rPr>
          <w:b/>
          <w:caps/>
          <w:color w:val="000000"/>
          <w:sz w:val="32"/>
        </w:rPr>
        <w:t>Заявка</w:t>
      </w:r>
    </w:p>
    <w:p>
      <w:pPr>
        <w:pStyle w:val="Normal"/>
        <w:jc w:val="center"/>
        <w:rPr>
          <w:rFonts w:ascii="Palatino Linotype" w:hAnsi="Palatino Linotype" w:cs="Palatino Linotype"/>
          <w:sz w:val="22"/>
        </w:rPr>
      </w:pPr>
      <w:r>
        <w:rPr>
          <w:rFonts w:cs="Palatino Linotype" w:ascii="Palatino Linotype" w:hAnsi="Palatino Linotype"/>
          <w:sz w:val="22"/>
        </w:rPr>
        <w:t>Областные соревнования по рыболовному спорту</w:t>
      </w:r>
    </w:p>
    <w:p>
      <w:pPr>
        <w:pStyle w:val="Normal"/>
        <w:jc w:val="center"/>
        <w:rPr/>
      </w:pPr>
      <w:r>
        <w:rPr>
          <w:rFonts w:cs="Palatino Linotype" w:ascii="Palatino Linotype" w:hAnsi="Palatino Linotype"/>
          <w:sz w:val="22"/>
        </w:rPr>
        <w:t>в дисциплине «Ловля на блесну со льда 0920043811Г, 0920113811Л»</w:t>
      </w:r>
    </w:p>
    <w:p>
      <w:pPr>
        <w:pStyle w:val="Normal"/>
        <w:rPr/>
      </w:pPr>
      <w:r>
        <w:rPr>
          <w:rFonts w:cs="Palatino Linotype" w:ascii="Palatino Linotype" w:hAnsi="Palatino Linotype"/>
          <w:sz w:val="22"/>
        </w:rPr>
        <w:t>Дата проведения:</w:t>
        <w:tab/>
      </w:r>
      <w:r>
        <w:rPr>
          <w:rFonts w:cs="Palatino Linotype" w:ascii="Palatino Linotype" w:hAnsi="Palatino Linotype"/>
          <w:b/>
          <w:sz w:val="22"/>
        </w:rPr>
        <w:t>28 февраля 2021г.;</w:t>
      </w:r>
    </w:p>
    <w:p>
      <w:pPr>
        <w:pStyle w:val="Normal"/>
        <w:rPr/>
      </w:pPr>
      <w:r>
        <w:rPr>
          <w:rFonts w:cs="Palatino Linotype" w:ascii="Palatino Linotype" w:hAnsi="Palatino Linotype"/>
          <w:sz w:val="22"/>
        </w:rPr>
        <w:t>Ранг соревнований:</w:t>
        <w:tab/>
      </w:r>
      <w:r>
        <w:rPr>
          <w:rFonts w:cs="Palatino Linotype" w:ascii="Palatino Linotype" w:hAnsi="Palatino Linotype"/>
          <w:b/>
          <w:sz w:val="22"/>
        </w:rPr>
        <w:t>другие официальные спортивные соревнования субъекта Российской  Федерации;</w:t>
      </w:r>
    </w:p>
    <w:p>
      <w:pPr>
        <w:pStyle w:val="Normal"/>
        <w:rPr/>
      </w:pPr>
      <w:r>
        <w:rPr>
          <w:rFonts w:cs="Palatino Linotype" w:ascii="Palatino Linotype" w:hAnsi="Palatino Linotype"/>
          <w:sz w:val="22"/>
        </w:rPr>
        <w:t>Наименование соревнований:</w:t>
        <w:tab/>
      </w:r>
      <w:r>
        <w:rPr>
          <w:rFonts w:cs="Palatino Linotype" w:ascii="Palatino Linotype" w:hAnsi="Palatino Linotype"/>
          <w:b/>
          <w:sz w:val="22"/>
        </w:rPr>
        <w:t>Областные соревнования;</w:t>
      </w:r>
    </w:p>
    <w:p>
      <w:pPr>
        <w:pStyle w:val="Normal"/>
        <w:rPr/>
      </w:pPr>
      <w:r>
        <w:rPr>
          <w:rFonts w:cs="Palatino Linotype" w:ascii="Palatino Linotype" w:hAnsi="Palatino Linotype"/>
          <w:sz w:val="22"/>
        </w:rPr>
        <w:t>Вид программы:</w:t>
        <w:tab/>
      </w:r>
      <w:r>
        <w:rPr>
          <w:rFonts w:cs="Palatino Linotype" w:ascii="Palatino Linotype" w:hAnsi="Palatino Linotype"/>
          <w:b/>
          <w:sz w:val="22"/>
        </w:rPr>
        <w:t>ловля на блесну со льда.</w:t>
      </w:r>
    </w:p>
    <w:tbl>
      <w:tblPr>
        <w:tblW w:w="9852" w:type="dxa"/>
        <w:jc w:val="left"/>
        <w:tblInd w:w="109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34"/>
        <w:gridCol w:w="3504"/>
        <w:gridCol w:w="1372"/>
        <w:gridCol w:w="1808"/>
        <w:gridCol w:w="1421"/>
        <w:gridCol w:w="1212"/>
      </w:tblGrid>
      <w:tr>
        <w:trPr>
          <w:trHeight w:val="1" w:hRule="atLeast"/>
        </w:trPr>
        <w:tc>
          <w:tcPr>
            <w:tcW w:w="5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cs="Segoe UI Symbol" w:ascii="Segoe UI Symbol" w:hAnsi="Segoe UI Symbol"/>
                <w:sz w:val="20"/>
                <w:lang w:val="en-US"/>
              </w:rPr>
              <w:t>№</w:t>
            </w:r>
            <w:r>
              <w:rPr>
                <w:rFonts w:cs="Palatino Linotype" w:ascii="Palatino Linotype" w:hAnsi="Palatino Linotype"/>
                <w:sz w:val="20"/>
                <w:lang w:val="en-US"/>
              </w:rPr>
              <w:t xml:space="preserve"> </w:t>
            </w:r>
            <w:r>
              <w:rPr>
                <w:rFonts w:cs="Palatino Linotype" w:ascii="Palatino Linotype" w:hAnsi="Palatino Linotype"/>
                <w:sz w:val="20"/>
              </w:rPr>
              <w:t>п/п</w:t>
            </w:r>
          </w:p>
        </w:tc>
        <w:tc>
          <w:tcPr>
            <w:tcW w:w="35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rFonts w:ascii="Palatino Linotype" w:hAnsi="Palatino Linotype" w:cs="Palatino Linotype"/>
                <w:sz w:val="20"/>
              </w:rPr>
            </w:pPr>
            <w:r>
              <w:rPr>
                <w:rFonts w:cs="Palatino Linotype" w:ascii="Palatino Linotype" w:hAnsi="Palatino Linotype"/>
                <w:sz w:val="20"/>
              </w:rPr>
              <w:t>Фамилия, имя, отчество (полностью)</w:t>
            </w:r>
          </w:p>
        </w:tc>
        <w:tc>
          <w:tcPr>
            <w:tcW w:w="13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rFonts w:ascii="Palatino Linotype" w:hAnsi="Palatino Linotype" w:cs="Palatino Linotype"/>
                <w:sz w:val="20"/>
              </w:rPr>
            </w:pPr>
            <w:r>
              <w:rPr>
                <w:rFonts w:cs="Palatino Linotype" w:ascii="Palatino Linotype" w:hAnsi="Palatino Linotype"/>
                <w:sz w:val="20"/>
              </w:rPr>
              <w:t>Дата рождения (полностью)</w:t>
            </w:r>
          </w:p>
        </w:tc>
        <w:tc>
          <w:tcPr>
            <w:tcW w:w="1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rFonts w:ascii="Palatino Linotype" w:hAnsi="Palatino Linotype" w:cs="Palatino Linotype"/>
                <w:sz w:val="20"/>
              </w:rPr>
            </w:pPr>
            <w:r>
              <w:rPr>
                <w:rFonts w:cs="Palatino Linotype" w:ascii="Palatino Linotype" w:hAnsi="Palatino Linotype"/>
                <w:sz w:val="20"/>
              </w:rPr>
              <w:t>Город,</w:t>
            </w:r>
          </w:p>
          <w:p>
            <w:pPr>
              <w:pStyle w:val="Normal"/>
              <w:jc w:val="center"/>
              <w:rPr>
                <w:rFonts w:ascii="Palatino Linotype" w:hAnsi="Palatino Linotype" w:cs="Palatino Linotype"/>
                <w:sz w:val="20"/>
              </w:rPr>
            </w:pPr>
            <w:r>
              <w:rPr>
                <w:rFonts w:cs="Palatino Linotype" w:ascii="Palatino Linotype" w:hAnsi="Palatino Linotype"/>
                <w:sz w:val="20"/>
              </w:rPr>
              <w:t>Название команды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rFonts w:ascii="Palatino Linotype" w:hAnsi="Palatino Linotype" w:cs="Palatino Linotype"/>
                <w:sz w:val="20"/>
              </w:rPr>
            </w:pPr>
            <w:r>
              <w:rPr>
                <w:rFonts w:cs="Palatino Linotype" w:ascii="Palatino Linotype" w:hAnsi="Palatino Linotype"/>
                <w:sz w:val="20"/>
              </w:rPr>
              <w:t>Спортивный разряд (звание)</w:t>
            </w:r>
          </w:p>
        </w:tc>
        <w:tc>
          <w:tcPr>
            <w:tcW w:w="1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rFonts w:ascii="Palatino Linotype" w:hAnsi="Palatino Linotype" w:cs="Palatino Linotype"/>
                <w:sz w:val="20"/>
              </w:rPr>
            </w:pPr>
            <w:r>
              <w:rPr>
                <w:rFonts w:cs="Palatino Linotype" w:ascii="Palatino Linotype" w:hAnsi="Palatino Linotype"/>
                <w:sz w:val="20"/>
              </w:rPr>
              <w:t>Отметка врача</w:t>
            </w:r>
          </w:p>
        </w:tc>
      </w:tr>
      <w:tr>
        <w:trPr>
          <w:trHeight w:val="1" w:hRule="atLeast"/>
        </w:trPr>
        <w:tc>
          <w:tcPr>
            <w:tcW w:w="5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spacing w:lineRule="auto" w:line="480"/>
              <w:jc w:val="center"/>
              <w:rPr>
                <w:rFonts w:ascii="Palatino Linotype" w:hAnsi="Palatino Linotype" w:cs="Palatino Linotype"/>
                <w:sz w:val="18"/>
                <w:lang w:val="en-US"/>
              </w:rPr>
            </w:pPr>
            <w:r>
              <w:rPr>
                <w:rFonts w:cs="Palatino Linotype" w:ascii="Palatino Linotype" w:hAnsi="Palatino Linotype"/>
                <w:sz w:val="18"/>
                <w:lang w:val="en-US"/>
              </w:rPr>
              <w:t>1</w:t>
            </w:r>
          </w:p>
        </w:tc>
        <w:tc>
          <w:tcPr>
            <w:tcW w:w="35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spacing w:lineRule="auto" w:line="480"/>
              <w:rPr>
                <w:rFonts w:ascii="Palatino Linotype" w:hAnsi="Palatino Linotype" w:cs="Palatino Linotype"/>
                <w:sz w:val="18"/>
                <w:lang w:val="en-US"/>
              </w:rPr>
            </w:pPr>
            <w:r>
              <w:rPr>
                <w:rFonts w:cs="Palatino Linotype" w:ascii="Palatino Linotype" w:hAnsi="Palatino Linotype"/>
                <w:sz w:val="18"/>
                <w:lang w:val="en-US"/>
              </w:rPr>
            </w:r>
          </w:p>
          <w:p>
            <w:pPr>
              <w:pStyle w:val="Normal"/>
              <w:spacing w:lineRule="auto" w:line="480"/>
              <w:rPr>
                <w:rFonts w:ascii="Calibri" w:hAnsi="Calibri" w:cs="Calibri"/>
                <w:sz w:val="22"/>
                <w:lang w:val="en-US"/>
              </w:rPr>
            </w:pPr>
            <w:r>
              <w:rPr>
                <w:rFonts w:cs="Calibri" w:ascii="Calibri" w:hAnsi="Calibri"/>
                <w:sz w:val="22"/>
                <w:lang w:val="en-US"/>
              </w:rPr>
            </w:r>
          </w:p>
        </w:tc>
        <w:tc>
          <w:tcPr>
            <w:tcW w:w="13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spacing w:lineRule="auto" w:line="480"/>
              <w:rPr>
                <w:rFonts w:ascii="Calibri" w:hAnsi="Calibri" w:cs="Calibri"/>
                <w:sz w:val="22"/>
                <w:lang w:val="en-US"/>
              </w:rPr>
            </w:pPr>
            <w:r>
              <w:rPr>
                <w:rFonts w:cs="Calibri" w:ascii="Calibri" w:hAnsi="Calibri"/>
                <w:sz w:val="22"/>
                <w:lang w:val="en-US"/>
              </w:rPr>
            </w:r>
          </w:p>
        </w:tc>
        <w:tc>
          <w:tcPr>
            <w:tcW w:w="1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spacing w:lineRule="auto" w:line="480"/>
              <w:rPr>
                <w:rFonts w:ascii="Palatino Linotype" w:hAnsi="Palatino Linotype" w:cs="Palatino Linotype"/>
                <w:sz w:val="18"/>
                <w:lang w:val="en-US"/>
              </w:rPr>
            </w:pPr>
            <w:r>
              <w:rPr>
                <w:rFonts w:cs="Palatino Linotype" w:ascii="Palatino Linotype" w:hAnsi="Palatino Linotype"/>
                <w:sz w:val="18"/>
                <w:lang w:val="en-US"/>
              </w:rPr>
            </w:r>
          </w:p>
          <w:p>
            <w:pPr>
              <w:pStyle w:val="Normal"/>
              <w:spacing w:lineRule="auto" w:line="480"/>
              <w:rPr>
                <w:rFonts w:ascii="Calibri" w:hAnsi="Calibri" w:cs="Calibri"/>
                <w:sz w:val="22"/>
                <w:lang w:val="en-US"/>
              </w:rPr>
            </w:pPr>
            <w:r>
              <w:rPr>
                <w:rFonts w:cs="Calibri" w:ascii="Calibri" w:hAnsi="Calibri"/>
                <w:sz w:val="22"/>
                <w:lang w:val="en-US"/>
              </w:rPr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spacing w:lineRule="auto" w:line="480"/>
              <w:rPr>
                <w:rFonts w:ascii="Calibri" w:hAnsi="Calibri" w:cs="Calibri"/>
                <w:sz w:val="22"/>
                <w:lang w:val="en-US"/>
              </w:rPr>
            </w:pPr>
            <w:r>
              <w:rPr>
                <w:rFonts w:cs="Calibri" w:ascii="Calibri" w:hAnsi="Calibri"/>
                <w:sz w:val="22"/>
                <w:lang w:val="en-US"/>
              </w:rPr>
            </w:r>
          </w:p>
        </w:tc>
        <w:tc>
          <w:tcPr>
            <w:tcW w:w="1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spacing w:lineRule="auto" w:line="480"/>
              <w:rPr>
                <w:rFonts w:ascii="Calibri" w:hAnsi="Calibri" w:cs="Calibri"/>
                <w:sz w:val="22"/>
                <w:lang w:val="en-US"/>
              </w:rPr>
            </w:pPr>
            <w:r>
              <w:rPr>
                <w:rFonts w:cs="Calibri" w:ascii="Calibri" w:hAnsi="Calibri"/>
                <w:sz w:val="22"/>
                <w:lang w:val="en-US"/>
              </w:rPr>
            </w:r>
          </w:p>
        </w:tc>
      </w:tr>
      <w:tr>
        <w:trPr>
          <w:trHeight w:val="1" w:hRule="atLeast"/>
        </w:trPr>
        <w:tc>
          <w:tcPr>
            <w:tcW w:w="5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spacing w:lineRule="auto" w:line="480"/>
              <w:jc w:val="center"/>
              <w:rPr>
                <w:rFonts w:ascii="Palatino Linotype" w:hAnsi="Palatino Linotype" w:cs="Palatino Linotype"/>
                <w:sz w:val="18"/>
                <w:lang w:val="en-US"/>
              </w:rPr>
            </w:pPr>
            <w:r>
              <w:rPr>
                <w:rFonts w:cs="Palatino Linotype" w:ascii="Palatino Linotype" w:hAnsi="Palatino Linotype"/>
                <w:sz w:val="18"/>
                <w:lang w:val="en-US"/>
              </w:rPr>
              <w:t>2</w:t>
            </w:r>
          </w:p>
        </w:tc>
        <w:tc>
          <w:tcPr>
            <w:tcW w:w="35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spacing w:lineRule="auto" w:line="480"/>
              <w:rPr>
                <w:rFonts w:ascii="Palatino Linotype" w:hAnsi="Palatino Linotype" w:cs="Palatino Linotype"/>
                <w:sz w:val="18"/>
                <w:lang w:val="en-US"/>
              </w:rPr>
            </w:pPr>
            <w:r>
              <w:rPr>
                <w:rFonts w:cs="Palatino Linotype" w:ascii="Palatino Linotype" w:hAnsi="Palatino Linotype"/>
                <w:sz w:val="18"/>
                <w:lang w:val="en-US"/>
              </w:rPr>
            </w:r>
          </w:p>
          <w:p>
            <w:pPr>
              <w:pStyle w:val="Normal"/>
              <w:spacing w:lineRule="auto" w:line="480"/>
              <w:rPr>
                <w:rFonts w:ascii="Calibri" w:hAnsi="Calibri" w:cs="Calibri"/>
                <w:sz w:val="22"/>
                <w:lang w:val="en-US"/>
              </w:rPr>
            </w:pPr>
            <w:r>
              <w:rPr>
                <w:rFonts w:cs="Calibri" w:ascii="Calibri" w:hAnsi="Calibri"/>
                <w:sz w:val="22"/>
                <w:lang w:val="en-US"/>
              </w:rPr>
            </w:r>
          </w:p>
        </w:tc>
        <w:tc>
          <w:tcPr>
            <w:tcW w:w="13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spacing w:lineRule="auto" w:line="480"/>
              <w:rPr>
                <w:rFonts w:ascii="Calibri" w:hAnsi="Calibri" w:cs="Calibri"/>
                <w:sz w:val="22"/>
                <w:lang w:val="en-US"/>
              </w:rPr>
            </w:pPr>
            <w:r>
              <w:rPr>
                <w:rFonts w:cs="Calibri" w:ascii="Calibri" w:hAnsi="Calibri"/>
                <w:sz w:val="22"/>
                <w:lang w:val="en-US"/>
              </w:rPr>
            </w:r>
          </w:p>
        </w:tc>
        <w:tc>
          <w:tcPr>
            <w:tcW w:w="1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spacing w:lineRule="auto" w:line="480"/>
              <w:rPr>
                <w:rFonts w:ascii="Palatino Linotype" w:hAnsi="Palatino Linotype" w:cs="Palatino Linotype"/>
                <w:sz w:val="18"/>
                <w:lang w:val="en-US"/>
              </w:rPr>
            </w:pPr>
            <w:r>
              <w:rPr>
                <w:rFonts w:cs="Palatino Linotype" w:ascii="Palatino Linotype" w:hAnsi="Palatino Linotype"/>
                <w:sz w:val="18"/>
                <w:lang w:val="en-US"/>
              </w:rPr>
            </w:r>
          </w:p>
          <w:p>
            <w:pPr>
              <w:pStyle w:val="Normal"/>
              <w:spacing w:lineRule="auto" w:line="480"/>
              <w:rPr>
                <w:rFonts w:ascii="Calibri" w:hAnsi="Calibri" w:cs="Calibri"/>
                <w:sz w:val="22"/>
                <w:lang w:val="en-US"/>
              </w:rPr>
            </w:pPr>
            <w:r>
              <w:rPr>
                <w:rFonts w:cs="Calibri" w:ascii="Calibri" w:hAnsi="Calibri"/>
                <w:sz w:val="22"/>
                <w:lang w:val="en-US"/>
              </w:rPr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spacing w:lineRule="auto" w:line="480"/>
              <w:rPr>
                <w:rFonts w:ascii="Calibri" w:hAnsi="Calibri" w:cs="Calibri"/>
                <w:sz w:val="22"/>
                <w:lang w:val="en-US"/>
              </w:rPr>
            </w:pPr>
            <w:r>
              <w:rPr>
                <w:rFonts w:cs="Calibri" w:ascii="Calibri" w:hAnsi="Calibri"/>
                <w:sz w:val="22"/>
                <w:lang w:val="en-US"/>
              </w:rPr>
            </w:r>
          </w:p>
        </w:tc>
        <w:tc>
          <w:tcPr>
            <w:tcW w:w="1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spacing w:lineRule="auto" w:line="480"/>
              <w:rPr>
                <w:rFonts w:ascii="Calibri" w:hAnsi="Calibri" w:cs="Calibri"/>
                <w:sz w:val="22"/>
                <w:lang w:val="en-US"/>
              </w:rPr>
            </w:pPr>
            <w:r>
              <w:rPr>
                <w:rFonts w:cs="Calibri" w:ascii="Calibri" w:hAnsi="Calibri"/>
                <w:sz w:val="22"/>
                <w:lang w:val="en-US"/>
              </w:rPr>
            </w:r>
          </w:p>
        </w:tc>
      </w:tr>
      <w:tr>
        <w:trPr>
          <w:trHeight w:val="1" w:hRule="atLeast"/>
        </w:trPr>
        <w:tc>
          <w:tcPr>
            <w:tcW w:w="5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spacing w:lineRule="auto" w:line="480"/>
              <w:jc w:val="center"/>
              <w:rPr>
                <w:rFonts w:ascii="Calibri" w:hAnsi="Calibri" w:cs="Calibri"/>
                <w:sz w:val="22"/>
                <w:lang w:val="en-US"/>
              </w:rPr>
            </w:pPr>
            <w:r>
              <w:rPr>
                <w:rFonts w:cs="Calibri" w:ascii="Calibri" w:hAnsi="Calibri"/>
                <w:sz w:val="22"/>
                <w:lang w:val="en-US"/>
              </w:rPr>
            </w:r>
          </w:p>
        </w:tc>
        <w:tc>
          <w:tcPr>
            <w:tcW w:w="35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spacing w:lineRule="auto" w:line="480"/>
              <w:rPr>
                <w:rFonts w:ascii="Calibri" w:hAnsi="Calibri" w:cs="Calibri"/>
                <w:sz w:val="22"/>
                <w:lang w:val="en-US"/>
              </w:rPr>
            </w:pPr>
            <w:r>
              <w:rPr>
                <w:rFonts w:cs="Calibri" w:ascii="Calibri" w:hAnsi="Calibri"/>
                <w:sz w:val="22"/>
                <w:lang w:val="en-US"/>
              </w:rPr>
            </w:r>
          </w:p>
        </w:tc>
        <w:tc>
          <w:tcPr>
            <w:tcW w:w="13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spacing w:lineRule="auto" w:line="480"/>
              <w:rPr>
                <w:rFonts w:ascii="Calibri" w:hAnsi="Calibri" w:cs="Calibri"/>
                <w:sz w:val="22"/>
                <w:lang w:val="en-US"/>
              </w:rPr>
            </w:pPr>
            <w:r>
              <w:rPr>
                <w:rFonts w:cs="Calibri" w:ascii="Calibri" w:hAnsi="Calibri"/>
                <w:sz w:val="22"/>
                <w:lang w:val="en-US"/>
              </w:rPr>
            </w:r>
          </w:p>
        </w:tc>
        <w:tc>
          <w:tcPr>
            <w:tcW w:w="1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spacing w:lineRule="auto" w:line="480"/>
              <w:rPr>
                <w:rFonts w:ascii="Calibri" w:hAnsi="Calibri" w:cs="Calibri"/>
                <w:sz w:val="22"/>
                <w:lang w:val="en-US"/>
              </w:rPr>
            </w:pPr>
            <w:r>
              <w:rPr>
                <w:rFonts w:cs="Calibri" w:ascii="Calibri" w:hAnsi="Calibri"/>
                <w:sz w:val="22"/>
                <w:lang w:val="en-US"/>
              </w:rPr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spacing w:lineRule="auto" w:line="480"/>
              <w:rPr>
                <w:rFonts w:ascii="Calibri" w:hAnsi="Calibri" w:cs="Calibri"/>
                <w:sz w:val="22"/>
                <w:lang w:val="en-US"/>
              </w:rPr>
            </w:pPr>
            <w:r>
              <w:rPr>
                <w:rFonts w:cs="Calibri" w:ascii="Calibri" w:hAnsi="Calibri"/>
                <w:sz w:val="22"/>
                <w:lang w:val="en-US"/>
              </w:rPr>
            </w:r>
          </w:p>
        </w:tc>
        <w:tc>
          <w:tcPr>
            <w:tcW w:w="1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spacing w:lineRule="auto" w:line="480"/>
              <w:rPr>
                <w:rFonts w:ascii="Calibri" w:hAnsi="Calibri" w:cs="Calibri"/>
                <w:sz w:val="22"/>
                <w:lang w:val="en-US"/>
              </w:rPr>
            </w:pPr>
            <w:r>
              <w:rPr>
                <w:rFonts w:cs="Calibri" w:ascii="Calibri" w:hAnsi="Calibri"/>
                <w:sz w:val="22"/>
                <w:lang w:val="en-US"/>
              </w:rPr>
            </w:r>
          </w:p>
        </w:tc>
      </w:tr>
    </w:tbl>
    <w:p>
      <w:pPr>
        <w:pStyle w:val="Normal"/>
        <w:ind w:firstLine="851"/>
        <w:jc w:val="both"/>
        <w:rPr>
          <w:rFonts w:ascii="Palatino Linotype" w:hAnsi="Palatino Linotype" w:cs="Palatino Linotype"/>
          <w:sz w:val="16"/>
          <w:lang w:val="en-US"/>
        </w:rPr>
      </w:pPr>
      <w:r>
        <w:rPr>
          <w:rFonts w:cs="Palatino Linotype" w:ascii="Palatino Linotype" w:hAnsi="Palatino Linotype"/>
          <w:sz w:val="16"/>
          <w:lang w:val="en-US"/>
        </w:rPr>
      </w:r>
    </w:p>
    <w:p>
      <w:pPr>
        <w:pStyle w:val="Normal"/>
        <w:ind w:firstLine="851"/>
        <w:jc w:val="both"/>
        <w:rPr/>
      </w:pPr>
      <w:r>
        <w:rPr>
          <w:rFonts w:cs="Palatino Linotype" w:ascii="Palatino Linotype" w:hAnsi="Palatino Linotype"/>
          <w:sz w:val="12"/>
        </w:rPr>
        <w:t xml:space="preserve">* Спортсмен, капитан команды, тренер, представитель, судья, иные специалисты. </w:t>
      </w:r>
    </w:p>
    <w:p>
      <w:pPr>
        <w:pStyle w:val="Normal"/>
        <w:ind w:firstLine="851"/>
        <w:jc w:val="both"/>
        <w:rPr/>
      </w:pPr>
      <w:r>
        <w:rPr>
          <w:rFonts w:cs="Palatino Linotype" w:ascii="Palatino Linotype" w:hAnsi="Palatino Linotype"/>
          <w:sz w:val="12"/>
        </w:rPr>
        <w:t>** В случае наличия в квалификационной книжке спортсмена (справки установленного образца) о разрешении врача на участие в соревнованиях отметка врача в графе 6 заявки не обязательна.</w:t>
      </w:r>
    </w:p>
    <w:p>
      <w:pPr>
        <w:pStyle w:val="Normal"/>
        <w:jc w:val="both"/>
        <w:rPr>
          <w:rFonts w:ascii="Palatino Linotype" w:hAnsi="Palatino Linotype" w:cs="Palatino Linotype"/>
          <w:sz w:val="12"/>
          <w:szCs w:val="12"/>
        </w:rPr>
      </w:pPr>
      <w:r>
        <w:rPr>
          <w:rFonts w:cs="Palatino Linotype" w:ascii="Palatino Linotype" w:hAnsi="Palatino Linotype"/>
          <w:sz w:val="12"/>
          <w:szCs w:val="12"/>
        </w:rPr>
      </w:r>
    </w:p>
    <w:p>
      <w:pPr>
        <w:pStyle w:val="Normal"/>
        <w:ind w:firstLine="851"/>
        <w:jc w:val="both"/>
        <w:rPr>
          <w:rFonts w:ascii="Palatino Linotype" w:hAnsi="Palatino Linotype" w:cs="Palatino Linotype"/>
          <w:sz w:val="12"/>
        </w:rPr>
      </w:pPr>
      <w:r>
        <w:rPr>
          <w:rFonts w:cs="Palatino Linotype" w:ascii="Palatino Linotype" w:hAnsi="Palatino Linotype"/>
          <w:sz w:val="12"/>
        </w:rPr>
        <w:t>На основании п. 4.5. Регламента подготовки и проведения соревнований вида спорта "Рыболовный спорт" участники соревнований предъявляют в мандатную комиссию соревнований следующие документы:</w:t>
      </w:r>
    </w:p>
    <w:p>
      <w:pPr>
        <w:pStyle w:val="Normal"/>
        <w:ind w:firstLine="851"/>
        <w:jc w:val="both"/>
        <w:rPr/>
      </w:pPr>
      <w:r>
        <w:rPr>
          <w:rFonts w:cs="Palatino Linotype" w:ascii="Palatino Linotype" w:hAnsi="Palatino Linotype"/>
          <w:sz w:val="12"/>
        </w:rPr>
        <w:t>- документ удостоверяющий личность;</w:t>
      </w:r>
    </w:p>
    <w:p>
      <w:pPr>
        <w:pStyle w:val="Normal"/>
        <w:ind w:firstLine="851"/>
        <w:jc w:val="both"/>
        <w:rPr/>
      </w:pPr>
      <w:r>
        <w:rPr>
          <w:rFonts w:cs="Palatino Linotype" w:ascii="Palatino Linotype" w:hAnsi="Palatino Linotype"/>
          <w:sz w:val="12"/>
        </w:rPr>
        <w:t>- документ подтверждающий его спортивную квалификацию;</w:t>
      </w:r>
    </w:p>
    <w:p>
      <w:pPr>
        <w:pStyle w:val="Normal"/>
        <w:ind w:firstLine="851"/>
        <w:jc w:val="both"/>
        <w:rPr/>
      </w:pPr>
      <w:r>
        <w:rPr>
          <w:rFonts w:cs="Palatino Linotype" w:ascii="Palatino Linotype" w:hAnsi="Palatino Linotype"/>
          <w:sz w:val="12"/>
        </w:rPr>
        <w:t>- полис обязательного медицинского страхования;</w:t>
      </w:r>
    </w:p>
    <w:p>
      <w:pPr>
        <w:pStyle w:val="Normal"/>
        <w:ind w:firstLine="851"/>
        <w:jc w:val="both"/>
        <w:rPr/>
      </w:pPr>
      <w:r>
        <w:rPr>
          <w:rFonts w:cs="Palatino Linotype" w:ascii="Palatino Linotype" w:hAnsi="Palatino Linotype"/>
          <w:sz w:val="12"/>
        </w:rPr>
        <w:t>- договор (оригинал) о страховании от несчастного случая, жизни и здоровья;</w:t>
      </w:r>
    </w:p>
    <w:p>
      <w:pPr>
        <w:pStyle w:val="Normal"/>
        <w:ind w:firstLine="851"/>
        <w:jc w:val="both"/>
        <w:rPr/>
      </w:pPr>
      <w:r>
        <w:rPr>
          <w:rFonts w:cs="Palatino Linotype" w:ascii="Palatino Linotype" w:hAnsi="Palatino Linotype"/>
          <w:sz w:val="12"/>
        </w:rPr>
        <w:t>- заключение врача о допуске к участию в соревнованиях.</w:t>
      </w:r>
    </w:p>
    <w:p>
      <w:pPr>
        <w:pStyle w:val="Normal"/>
        <w:ind w:firstLine="851"/>
        <w:jc w:val="both"/>
        <w:rPr/>
      </w:pPr>
      <w:r>
        <w:rPr>
          <w:rFonts w:cs="Palatino Linotype" w:ascii="Palatino Linotype" w:hAnsi="Palatino Linotype"/>
          <w:sz w:val="12"/>
        </w:rPr>
        <w:t>Участник в заявке на соревнования должен указать умение плавать, а также подписывая данную заявку, подтверждает знание правил безопасности на водоеме (на льду</w:t>
      </w:r>
      <w:r>
        <w:rPr>
          <w:rFonts w:cs="Palatino Linotype" w:ascii="Palatino Linotype" w:hAnsi="Palatino Linotype"/>
          <w:sz w:val="20"/>
        </w:rPr>
        <w:t>).</w:t>
      </w:r>
    </w:p>
    <w:p>
      <w:pPr>
        <w:pStyle w:val="Normal"/>
        <w:rPr>
          <w:rFonts w:ascii="Palatino Linotype" w:hAnsi="Palatino Linotype" w:cs="Palatino Linotype"/>
          <w:bCs/>
          <w:sz w:val="12"/>
          <w:szCs w:val="12"/>
        </w:rPr>
      </w:pPr>
      <w:r>
        <w:rPr>
          <w:rFonts w:cs="Palatino Linotype" w:ascii="Palatino Linotype" w:hAnsi="Palatino Linotype"/>
          <w:bCs/>
          <w:sz w:val="12"/>
          <w:szCs w:val="12"/>
        </w:rPr>
      </w:r>
    </w:p>
    <w:p>
      <w:pPr>
        <w:pStyle w:val="Normal"/>
        <w:rPr>
          <w:rFonts w:ascii="Palatino Linotype" w:hAnsi="Palatino Linotype" w:cs="Palatino Linotype"/>
          <w:bCs/>
          <w:sz w:val="16"/>
        </w:rPr>
      </w:pPr>
      <w:r>
        <w:rPr>
          <w:rFonts w:cs="Palatino Linotype" w:ascii="Palatino Linotype" w:hAnsi="Palatino Linotype"/>
          <w:bCs/>
          <w:sz w:val="16"/>
        </w:rPr>
      </w:r>
    </w:p>
    <w:p>
      <w:pPr>
        <w:pStyle w:val="Normal"/>
        <w:rPr>
          <w:rFonts w:ascii="Palatino Linotype" w:hAnsi="Palatino Linotype" w:cs="Palatino Linotype"/>
          <w:bCs/>
          <w:sz w:val="16"/>
        </w:rPr>
      </w:pPr>
      <w:r>
        <w:rPr>
          <w:rFonts w:cs="Palatino Linotype" w:ascii="Palatino Linotype" w:hAnsi="Palatino Linotype"/>
          <w:bCs/>
          <w:sz w:val="16"/>
        </w:rPr>
      </w:r>
    </w:p>
    <w:p>
      <w:pPr>
        <w:pStyle w:val="Normal"/>
        <w:rPr/>
      </w:pPr>
      <w:r>
        <w:rPr>
          <w:rFonts w:cs="Palatino Linotype" w:ascii="Palatino Linotype" w:hAnsi="Palatino Linotype"/>
          <w:b/>
          <w:sz w:val="22"/>
        </w:rPr>
        <w:t>Руководитель дисциплины «зимняя блесна» КРОО ФРС Кузбасса</w:t>
        <w:tab/>
        <w:t>А.В Сергеев</w:t>
      </w:r>
    </w:p>
    <w:p>
      <w:pPr>
        <w:pStyle w:val="Normal"/>
        <w:rPr/>
      </w:pPr>
      <w:r>
        <w:rPr>
          <w:rFonts w:cs="Palatino Linotype" w:ascii="Palatino Linotype" w:hAnsi="Palatino Linotype"/>
          <w:b/>
          <w:sz w:val="22"/>
        </w:rPr>
        <w:t>Президент КРОО ФРС Кузбасса</w:t>
      </w:r>
      <w:r>
        <w:rPr>
          <w:rFonts w:cs="Palatino Linotype" w:ascii="Palatino Linotype" w:hAnsi="Palatino Linotype"/>
          <w:sz w:val="22"/>
        </w:rPr>
        <w:tab/>
        <w:tab/>
        <w:tab/>
        <w:tab/>
        <w:tab/>
        <w:t xml:space="preserve">                       А.А.Шестаков</w:t>
      </w:r>
    </w:p>
    <w:tbl>
      <w:tblPr>
        <w:tblW w:w="9283" w:type="dxa"/>
        <w:jc w:val="left"/>
        <w:tblInd w:w="109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371"/>
        <w:gridCol w:w="3911"/>
      </w:tblGrid>
      <w:tr>
        <w:trPr>
          <w:trHeight w:val="717" w:hRule="atLeast"/>
        </w:trPr>
        <w:tc>
          <w:tcPr>
            <w:tcW w:w="5371" w:type="dxa"/>
            <w:vMerge w:val="restart"/>
            <w:tcBorders/>
            <w:shd w:color="auto" w:fill="FFFFFF" w:val="clear"/>
          </w:tcPr>
          <w:p>
            <w:pPr>
              <w:pStyle w:val="Normal"/>
              <w:rPr>
                <w:rFonts w:ascii="Palatino Linotype" w:hAnsi="Palatino Linotype" w:cs="Palatino Linotype"/>
                <w:sz w:val="22"/>
              </w:rPr>
            </w:pPr>
            <w:r>
              <w:rPr>
                <w:rFonts w:cs="Palatino Linotype" w:ascii="Palatino Linotype" w:hAnsi="Palatino Linotype"/>
                <w:sz w:val="22"/>
              </w:rPr>
              <w:t>Участники соревнований имеют навыки плавания, ознакомлены с правилами безопасности на водоеме и льду.</w:t>
            </w:r>
          </w:p>
          <w:p>
            <w:pPr>
              <w:pStyle w:val="Normal"/>
              <w:rPr/>
            </w:pPr>
            <w:r>
              <w:rPr>
                <w:rFonts w:cs="Palatino Linotype" w:ascii="Palatino Linotype" w:hAnsi="Palatino Linotype"/>
                <w:sz w:val="22"/>
              </w:rPr>
              <w:t xml:space="preserve">Организационный взнос в размере </w:t>
            </w:r>
            <w:r>
              <w:rPr>
                <w:rFonts w:cs="Palatino Linotype" w:ascii="Palatino Linotype" w:hAnsi="Palatino Linotype"/>
                <w:b/>
                <w:sz w:val="22"/>
              </w:rPr>
              <w:t xml:space="preserve">400 </w:t>
            </w:r>
            <w:r>
              <w:rPr>
                <w:rFonts w:cs="Palatino Linotype" w:ascii="Palatino Linotype" w:hAnsi="Palatino Linotype"/>
                <w:sz w:val="22"/>
              </w:rPr>
              <w:t>(четырста) рублей (с каждого спортсмена) сдал на благотворительные цели, претензий к организатором не имею.</w:t>
            </w:r>
          </w:p>
        </w:tc>
        <w:tc>
          <w:tcPr>
            <w:tcW w:w="3911" w:type="dxa"/>
            <w:tcBorders>
              <w:bottom w:val="single" w:sz="2" w:space="0" w:color="000000"/>
            </w:tcBorders>
            <w:shd w:color="auto" w:fill="FFFFFF" w:val="clear"/>
          </w:tcPr>
          <w:p>
            <w:pPr>
              <w:pStyle w:val="Normal"/>
              <w:rPr>
                <w:rFonts w:ascii="Palatino Linotype" w:hAnsi="Palatino Linotype" w:cs="Palatino Linotype"/>
                <w:sz w:val="22"/>
              </w:rPr>
            </w:pPr>
            <w:r>
              <w:rPr>
                <w:rFonts w:cs="Palatino Linotype" w:ascii="Palatino Linotype" w:hAnsi="Palatino Linotype"/>
                <w:sz w:val="22"/>
              </w:rPr>
            </w:r>
          </w:p>
          <w:p>
            <w:pPr>
              <w:pStyle w:val="Normal"/>
              <w:rPr>
                <w:rFonts w:ascii="Calibri" w:hAnsi="Calibri" w:cs="Calibri"/>
                <w:sz w:val="22"/>
              </w:rPr>
            </w:pPr>
            <w:r>
              <w:rPr>
                <w:rFonts w:cs="Calibri" w:ascii="Calibri" w:hAnsi="Calibri"/>
                <w:sz w:val="22"/>
              </w:rPr>
            </w:r>
          </w:p>
        </w:tc>
      </w:tr>
      <w:tr>
        <w:trPr>
          <w:trHeight w:val="717" w:hRule="atLeast"/>
        </w:trPr>
        <w:tc>
          <w:tcPr>
            <w:tcW w:w="5371" w:type="dxa"/>
            <w:vMerge w:val="continue"/>
            <w:tcBorders/>
            <w:shd w:color="auto" w:fill="FFFFFF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11" w:type="dxa"/>
            <w:tcBorders>
              <w:top w:val="single" w:sz="2" w:space="0" w:color="000000"/>
              <w:bottom w:val="single" w:sz="2" w:space="0" w:color="000000"/>
            </w:tcBorders>
            <w:shd w:color="auto" w:fill="FFFFFF" w:val="clear"/>
          </w:tcPr>
          <w:p>
            <w:pPr>
              <w:pStyle w:val="Normal"/>
              <w:rPr>
                <w:rFonts w:ascii="Calibri" w:hAnsi="Calibri" w:cs="Calibri"/>
                <w:sz w:val="22"/>
              </w:rPr>
            </w:pPr>
            <w:r>
              <w:rPr>
                <w:rFonts w:cs="Calibri" w:ascii="Calibri" w:hAnsi="Calibri"/>
                <w:sz w:val="22"/>
              </w:rPr>
            </w:r>
          </w:p>
        </w:tc>
      </w:tr>
      <w:tr>
        <w:trPr>
          <w:trHeight w:val="717" w:hRule="atLeast"/>
        </w:trPr>
        <w:tc>
          <w:tcPr>
            <w:tcW w:w="5371" w:type="dxa"/>
            <w:vMerge w:val="continue"/>
            <w:tcBorders/>
            <w:shd w:color="auto" w:fill="FFFFFF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11" w:type="dxa"/>
            <w:tcBorders>
              <w:top w:val="single" w:sz="2" w:space="0" w:color="000000"/>
              <w:bottom w:val="single" w:sz="2" w:space="0" w:color="000000"/>
            </w:tcBorders>
            <w:shd w:color="auto" w:fill="FFFFFF" w:val="clear"/>
          </w:tcPr>
          <w:p>
            <w:pPr>
              <w:pStyle w:val="Normal"/>
              <w:rPr>
                <w:rFonts w:ascii="Calibri" w:hAnsi="Calibri" w:cs="Calibri"/>
                <w:sz w:val="22"/>
              </w:rPr>
            </w:pPr>
            <w:r>
              <w:rPr>
                <w:rFonts w:cs="Calibri" w:ascii="Calibri" w:hAnsi="Calibri"/>
                <w:sz w:val="22"/>
              </w:rPr>
            </w:r>
          </w:p>
        </w:tc>
      </w:tr>
      <w:tr>
        <w:trPr>
          <w:trHeight w:val="114" w:hRule="atLeast"/>
        </w:trPr>
        <w:tc>
          <w:tcPr>
            <w:tcW w:w="5371" w:type="dxa"/>
            <w:vMerge w:val="continue"/>
            <w:tcBorders/>
            <w:shd w:color="auto" w:fill="FFFFFF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11" w:type="dxa"/>
            <w:tcBorders>
              <w:top w:val="single" w:sz="2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/>
            </w:pPr>
            <w:r>
              <w:rPr>
                <w:rFonts w:cs="Palatino Linotype" w:ascii="Palatino Linotype" w:hAnsi="Palatino Linotype"/>
                <w:b/>
                <w:sz w:val="22"/>
              </w:rPr>
              <w:t>(Ф.И.О, подпись участника</w:t>
            </w:r>
            <w:r>
              <w:rPr>
                <w:rFonts w:cs="Palatino Linotype" w:ascii="Palatino Linotype" w:hAnsi="Palatino Linotype"/>
                <w:sz w:val="22"/>
              </w:rPr>
              <w:t>)</w:t>
            </w:r>
          </w:p>
        </w:tc>
      </w:tr>
    </w:tbl>
    <w:p>
      <w:pPr>
        <w:pStyle w:val="Normal"/>
        <w:jc w:val="right"/>
        <w:rPr/>
      </w:pPr>
      <w:r>
        <w:rPr/>
      </w:r>
    </w:p>
    <w:p>
      <w:pPr>
        <w:pStyle w:val="Normal"/>
        <w:jc w:val="right"/>
        <w:rPr/>
      </w:pPr>
      <w:r>
        <w:rPr/>
      </w:r>
    </w:p>
    <w:p>
      <w:pPr>
        <w:pStyle w:val="Normal"/>
        <w:jc w:val="right"/>
        <w:rPr/>
      </w:pPr>
      <w:r>
        <w:rPr/>
      </w:r>
    </w:p>
    <w:p>
      <w:pPr>
        <w:pStyle w:val="Normal"/>
        <w:jc w:val="right"/>
        <w:rPr/>
      </w:pPr>
      <w:r>
        <w:rPr/>
      </w:r>
    </w:p>
    <w:p>
      <w:pPr>
        <w:pStyle w:val="Normal"/>
        <w:jc w:val="right"/>
        <w:rPr/>
      </w:pPr>
      <w:r>
        <w:rPr/>
      </w:r>
    </w:p>
    <w:p>
      <w:pPr>
        <w:pStyle w:val="Normal"/>
        <w:jc w:val="right"/>
        <w:rPr/>
      </w:pPr>
      <w:r>
        <w:rPr>
          <w:b/>
          <w:i/>
        </w:rPr>
        <w:t xml:space="preserve">Приложение </w:t>
      </w:r>
      <w:r>
        <w:rPr>
          <w:rFonts w:cs="Segoe UI Symbol" w:ascii="Segoe UI Symbol" w:hAnsi="Segoe UI Symbol"/>
          <w:b/>
          <w:i/>
        </w:rPr>
        <w:t>№</w:t>
      </w:r>
      <w:r>
        <w:rPr>
          <w:b/>
          <w:i/>
        </w:rPr>
        <w:t xml:space="preserve"> 2</w:t>
      </w:r>
    </w:p>
    <w:p>
      <w:pPr>
        <w:pStyle w:val="Normal"/>
        <w:rPr/>
      </w:pPr>
      <w:r>
        <w:rPr/>
      </w:r>
    </w:p>
    <w:p>
      <w:pPr>
        <w:pStyle w:val="Normal"/>
        <w:jc w:val="center"/>
        <w:rPr>
          <w:b/>
          <w:b/>
          <w:i/>
          <w:i/>
        </w:rPr>
      </w:pPr>
      <w:r>
        <w:rPr>
          <w:b/>
          <w:i/>
        </w:rPr>
        <w:t>Схема проезда до водоема:</w:t>
      </w:r>
    </w:p>
    <w:p>
      <w:pPr>
        <w:pStyle w:val="Normal"/>
        <w:rPr/>
      </w:pPr>
      <w:r>
        <w:rPr/>
      </w:r>
    </w:p>
    <w:p>
      <w:pPr>
        <w:pStyle w:val="Normal"/>
        <w:jc w:val="center"/>
        <w:rPr>
          <w:rFonts w:ascii="Calibri" w:hAnsi="Calibri" w:cs="Calibri"/>
          <w:sz w:val="22"/>
        </w:rPr>
      </w:pPr>
      <w:r>
        <w:rPr>
          <w:rFonts w:cs="Calibri" w:ascii="Calibri" w:hAnsi="Calibri"/>
          <w:sz w:val="22"/>
        </w:rPr>
      </w:r>
    </w:p>
    <w:p>
      <w:pPr>
        <w:pStyle w:val="Normal"/>
        <w:jc w:val="center"/>
        <w:rPr>
          <w:rFonts w:ascii="Calibri" w:hAnsi="Calibri" w:cs="Calibri"/>
          <w:sz w:val="22"/>
        </w:rPr>
      </w:pPr>
      <w:r>
        <w:rPr>
          <w:rFonts w:cs="Calibri" w:ascii="Calibri" w:hAnsi="Calibri"/>
          <w:sz w:val="22"/>
        </w:rPr>
      </w:r>
    </w:p>
    <w:p>
      <w:pPr>
        <w:pStyle w:val="Normal"/>
        <w:jc w:val="center"/>
        <w:rPr>
          <w:rFonts w:ascii="Calibri" w:hAnsi="Calibri" w:cs="Calibri"/>
          <w:sz w:val="22"/>
        </w:rPr>
      </w:pPr>
      <w:r>
        <w:rPr>
          <w:rFonts w:cs="Calibri" w:ascii="Calibri" w:hAnsi="Calibri"/>
          <w:sz w:val="22"/>
        </w:rPr>
      </w:r>
    </w:p>
    <w:p>
      <w:pPr>
        <w:pStyle w:val="Normal"/>
        <w:jc w:val="center"/>
        <w:rPr/>
      </w:pPr>
      <w:r>
        <w:rPr/>
        <w:drawing>
          <wp:inline distT="0" distB="0" distL="0" distR="0">
            <wp:extent cx="5271770" cy="3954780"/>
            <wp:effectExtent l="0" t="0" r="0" b="0"/>
            <wp:docPr id="5" name="Изображение4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Изображение4" descr="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1770" cy="3954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center"/>
        <w:rPr>
          <w:rFonts w:ascii="Calibri" w:hAnsi="Calibri" w:cs="Calibri"/>
          <w:sz w:val="22"/>
          <w:lang w:val="en-US"/>
        </w:rPr>
      </w:pPr>
      <w:r>
        <w:rPr>
          <w:rFonts w:cs="Calibri" w:ascii="Calibri" w:hAnsi="Calibri"/>
          <w:sz w:val="22"/>
          <w:lang w:val="en-US"/>
        </w:rPr>
      </w:r>
    </w:p>
    <w:p>
      <w:pPr>
        <w:pStyle w:val="Normal"/>
        <w:jc w:val="both"/>
        <w:rPr>
          <w:szCs w:val="24"/>
        </w:rPr>
      </w:pPr>
      <w:r>
        <w:rPr/>
        <w:t xml:space="preserve">  </w:t>
      </w:r>
      <w:r>
        <w:rPr>
          <w:szCs w:val="24"/>
        </w:rPr>
        <w:t>Добраться до водоема можно:</w:t>
      </w:r>
    </w:p>
    <w:p>
      <w:pPr>
        <w:pStyle w:val="Normal"/>
        <w:ind w:firstLine="567"/>
        <w:jc w:val="both"/>
        <w:rPr>
          <w:szCs w:val="24"/>
        </w:rPr>
      </w:pPr>
      <w:r>
        <w:rPr>
          <w:szCs w:val="24"/>
        </w:rPr>
        <w:t>- по трассе Кемерово-Новокузнецк, если ехать из Кемерово, по Р384 направляйтесь в сторону Белово. С Р384 сверните на съезд в направлении ВИШНЁВКА/КАРАКАН. По Белово-Каракан направляйтесь к месту назначения (с.Поморцево).</w:t>
      </w:r>
    </w:p>
    <w:p>
      <w:pPr>
        <w:pStyle w:val="Normal"/>
        <w:ind w:firstLine="567"/>
        <w:jc w:val="both"/>
        <w:rPr>
          <w:szCs w:val="24"/>
        </w:rPr>
      </w:pPr>
      <w:r>
        <w:rPr>
          <w:szCs w:val="24"/>
        </w:rPr>
        <w:t>-если ехать из Новокузнецка по трассе Новокузнецк-Кемерово, по Р384 направляйтесь в сторону Белово-Каракан. С Р384 сверните на съезд в направлении ВИШНЁВКА/КАРАКАН. По Белово-Каракан направляйтесь к месту назначения (с.Поморцево).</w:t>
      </w:r>
    </w:p>
    <w:p>
      <w:pPr>
        <w:pStyle w:val="Normal"/>
        <w:ind w:firstLine="567"/>
        <w:jc w:val="both"/>
        <w:rPr>
          <w:szCs w:val="24"/>
        </w:rPr>
      </w:pPr>
      <w:r>
        <w:rPr>
          <w:szCs w:val="24"/>
        </w:rPr>
        <w:t>Участники соревнований добираются до места проведения соревнований самостоятельно.</w:t>
      </w:r>
    </w:p>
    <w:p>
      <w:pPr>
        <w:pStyle w:val="Normal"/>
        <w:ind w:firstLine="851"/>
        <w:jc w:val="both"/>
        <w:rPr>
          <w:szCs w:val="24"/>
        </w:rPr>
      </w:pPr>
      <w:r>
        <w:rPr>
          <w:szCs w:val="24"/>
        </w:rPr>
        <w:t>Стоянка для автомобильного транспорта имеется.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ind w:firstLine="851"/>
        <w:jc w:val="right"/>
        <w:rPr/>
      </w:pPr>
      <w:r>
        <w:rPr>
          <w:b/>
          <w:i/>
        </w:rPr>
        <w:t xml:space="preserve">Приложение </w:t>
      </w:r>
      <w:r>
        <w:rPr>
          <w:rFonts w:cs="Segoe UI Symbol" w:ascii="Segoe UI Symbol" w:hAnsi="Segoe UI Symbol"/>
          <w:b/>
          <w:i/>
        </w:rPr>
        <w:t>№</w:t>
      </w:r>
      <w:r>
        <w:rPr>
          <w:b/>
          <w:i/>
        </w:rPr>
        <w:t xml:space="preserve"> 3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jc w:val="center"/>
        <w:rPr>
          <w:b/>
          <w:b/>
          <w:i/>
          <w:i/>
        </w:rPr>
      </w:pPr>
      <w:r>
        <w:rPr>
          <w:b/>
          <w:i/>
        </w:rPr>
        <w:t>Характеристика водоема:</w:t>
      </w:r>
    </w:p>
    <w:p>
      <w:pPr>
        <w:pStyle w:val="Normal"/>
        <w:ind w:firstLine="567"/>
        <w:jc w:val="both"/>
        <w:rPr/>
      </w:pPr>
      <w:r>
        <w:rPr/>
        <w:t xml:space="preserve">Беловское водохранилище  это искусственный водоём, площадь которого – 13,6 квадратных километров. Длина водохранилища составляет около 10 километров, а ширина варьируется от одного, до почти двух с половиной километров. Средняя глубина - 4,4 метра, в самом глубоком месте – 12 метров. </w:t>
        <w:tab/>
      </w:r>
    </w:p>
    <w:p>
      <w:pPr>
        <w:pStyle w:val="Normal"/>
        <w:ind w:firstLine="567"/>
        <w:jc w:val="both"/>
        <w:rPr/>
      </w:pPr>
      <w:r>
        <w:rPr/>
        <w:t>Видовой состав рыбы и предполагаемый вес уловов</w:t>
      </w:r>
    </w:p>
    <w:p>
      <w:pPr>
        <w:pStyle w:val="Normal"/>
        <w:ind w:firstLine="567"/>
        <w:jc w:val="both"/>
        <w:rPr/>
      </w:pPr>
      <w:r>
        <w:rPr/>
        <w:t>Видовой состав рыбы: карась; карп, толстолобик, щука, окунь; пескарь, плотва, ерш, верховка.</w:t>
      </w:r>
    </w:p>
    <w:p>
      <w:pPr>
        <w:pStyle w:val="Normal"/>
        <w:ind w:firstLine="567"/>
        <w:jc w:val="both"/>
        <w:rPr/>
      </w:pPr>
      <w:r>
        <w:rPr/>
        <w:t>В уловах преобладает окунь, ерш и плотва. В процентном соотношении 60%, 5%, 35% соответственно. Предположительно уловы будут составлять до 3 кг.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drawing>
          <wp:anchor behindDoc="0" distT="0" distB="0" distL="0" distR="0" simplePos="0" locked="0" layoutInCell="1" allowOverlap="1" relativeHeight="4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4239260" cy="4515485"/>
            <wp:effectExtent l="0" t="0" r="0" b="0"/>
            <wp:wrapSquare wrapText="largest"/>
            <wp:docPr id="6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9260" cy="45154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right"/>
        <w:rPr/>
      </w:pPr>
      <w:r>
        <w:rPr/>
        <w:t xml:space="preserve"> </w:t>
      </w:r>
    </w:p>
    <w:p>
      <w:pPr>
        <w:pStyle w:val="Normal"/>
        <w:jc w:val="right"/>
        <w:rPr>
          <w:b/>
          <w:b/>
          <w:i/>
          <w:i/>
        </w:rPr>
      </w:pPr>
      <w:r>
        <w:rPr>
          <w:b/>
          <w:i/>
        </w:rPr>
      </w:r>
    </w:p>
    <w:p>
      <w:pPr>
        <w:pStyle w:val="Normal"/>
        <w:jc w:val="right"/>
        <w:rPr>
          <w:b/>
          <w:b/>
          <w:i/>
          <w:i/>
        </w:rPr>
      </w:pPr>
      <w:r>
        <w:rPr>
          <w:b/>
          <w:i/>
        </w:rPr>
      </w:r>
    </w:p>
    <w:p>
      <w:pPr>
        <w:pStyle w:val="Normal"/>
        <w:jc w:val="right"/>
        <w:rPr>
          <w:b/>
          <w:b/>
          <w:i/>
          <w:i/>
        </w:rPr>
      </w:pPr>
      <w:r>
        <w:rPr>
          <w:b/>
          <w:i/>
        </w:rPr>
      </w:r>
    </w:p>
    <w:p>
      <w:pPr>
        <w:pStyle w:val="Normal"/>
        <w:jc w:val="right"/>
        <w:rPr>
          <w:b/>
          <w:b/>
          <w:i/>
          <w:i/>
        </w:rPr>
      </w:pPr>
      <w:r>
        <w:rPr>
          <w:b/>
          <w:i/>
        </w:rPr>
      </w:r>
    </w:p>
    <w:p>
      <w:pPr>
        <w:pStyle w:val="Normal"/>
        <w:jc w:val="right"/>
        <w:rPr>
          <w:b/>
          <w:b/>
          <w:i/>
          <w:i/>
        </w:rPr>
      </w:pPr>
      <w:r>
        <w:rPr>
          <w:b/>
          <w:i/>
        </w:rPr>
      </w:r>
    </w:p>
    <w:p>
      <w:pPr>
        <w:pStyle w:val="Normal"/>
        <w:jc w:val="right"/>
        <w:rPr>
          <w:b/>
          <w:b/>
          <w:i/>
          <w:i/>
        </w:rPr>
      </w:pPr>
      <w:r>
        <w:rPr>
          <w:b/>
          <w:i/>
        </w:rPr>
      </w:r>
    </w:p>
    <w:p>
      <w:pPr>
        <w:pStyle w:val="Normal"/>
        <w:jc w:val="right"/>
        <w:rPr>
          <w:b/>
          <w:b/>
          <w:i/>
          <w:i/>
        </w:rPr>
      </w:pPr>
      <w:r>
        <w:rPr>
          <w:b/>
          <w:i/>
        </w:rPr>
      </w:r>
    </w:p>
    <w:p>
      <w:pPr>
        <w:pStyle w:val="Normal"/>
        <w:jc w:val="right"/>
        <w:rPr>
          <w:b/>
          <w:b/>
          <w:i/>
          <w:i/>
        </w:rPr>
      </w:pPr>
      <w:r>
        <w:rPr>
          <w:b/>
          <w:i/>
        </w:rPr>
      </w:r>
    </w:p>
    <w:p>
      <w:pPr>
        <w:pStyle w:val="Normal"/>
        <w:jc w:val="right"/>
        <w:rPr>
          <w:b/>
          <w:b/>
          <w:i/>
          <w:i/>
        </w:rPr>
      </w:pPr>
      <w:r>
        <w:rPr>
          <w:b/>
          <w:i/>
        </w:rPr>
      </w:r>
    </w:p>
    <w:p>
      <w:pPr>
        <w:pStyle w:val="Normal"/>
        <w:jc w:val="right"/>
        <w:rPr>
          <w:b/>
          <w:b/>
          <w:i/>
          <w:i/>
        </w:rPr>
      </w:pPr>
      <w:r>
        <w:rPr>
          <w:b/>
          <w:i/>
        </w:rPr>
      </w:r>
    </w:p>
    <w:p>
      <w:pPr>
        <w:pStyle w:val="Normal"/>
        <w:jc w:val="right"/>
        <w:rPr>
          <w:b/>
          <w:b/>
          <w:i/>
          <w:i/>
        </w:rPr>
      </w:pPr>
      <w:r>
        <w:rPr>
          <w:b/>
          <w:i/>
        </w:rPr>
      </w:r>
    </w:p>
    <w:p>
      <w:pPr>
        <w:pStyle w:val="Normal"/>
        <w:jc w:val="right"/>
        <w:rPr>
          <w:b/>
          <w:b/>
          <w:i/>
          <w:i/>
        </w:rPr>
      </w:pPr>
      <w:r>
        <w:rPr>
          <w:b/>
          <w:i/>
        </w:rPr>
      </w:r>
    </w:p>
    <w:p>
      <w:pPr>
        <w:pStyle w:val="Normal"/>
        <w:jc w:val="right"/>
        <w:rPr>
          <w:b/>
          <w:b/>
          <w:i/>
          <w:i/>
        </w:rPr>
      </w:pPr>
      <w:r>
        <w:rPr>
          <w:b/>
          <w:i/>
        </w:rPr>
      </w:r>
    </w:p>
    <w:p>
      <w:pPr>
        <w:pStyle w:val="Normal"/>
        <w:jc w:val="right"/>
        <w:rPr>
          <w:b/>
          <w:b/>
          <w:i/>
          <w:i/>
        </w:rPr>
      </w:pPr>
      <w:r>
        <w:rPr>
          <w:b/>
          <w:i/>
        </w:rPr>
      </w:r>
    </w:p>
    <w:p>
      <w:pPr>
        <w:pStyle w:val="Normal"/>
        <w:jc w:val="right"/>
        <w:rPr/>
      </w:pPr>
      <w:r>
        <w:rPr>
          <w:b/>
          <w:i/>
        </w:rPr>
        <w:t xml:space="preserve">Приложение </w:t>
      </w:r>
      <w:r>
        <w:rPr>
          <w:rFonts w:cs="Segoe UI Symbol" w:ascii="Segoe UI Symbol" w:hAnsi="Segoe UI Symbol"/>
          <w:b/>
          <w:i/>
        </w:rPr>
        <w:t>№</w:t>
      </w:r>
      <w:r>
        <w:rPr>
          <w:b/>
          <w:i/>
        </w:rPr>
        <w:t xml:space="preserve"> 4</w:t>
      </w:r>
    </w:p>
    <w:p>
      <w:pPr>
        <w:pStyle w:val="Normal"/>
        <w:rPr>
          <w:bCs/>
        </w:rPr>
      </w:pPr>
      <w:r>
        <w:rPr>
          <w:bCs/>
        </w:rPr>
      </w:r>
    </w:p>
    <w:p>
      <w:pPr>
        <w:pStyle w:val="Normal"/>
        <w:jc w:val="center"/>
        <w:rPr>
          <w:b/>
          <w:b/>
          <w:i/>
          <w:i/>
        </w:rPr>
      </w:pPr>
      <w:r>
        <w:rPr>
          <w:b/>
          <w:i/>
        </w:rPr>
        <w:t>Правила соревнований:</w:t>
      </w:r>
    </w:p>
    <w:p>
      <w:pPr>
        <w:pStyle w:val="Normal"/>
        <w:ind w:firstLine="567"/>
        <w:jc w:val="both"/>
        <w:rPr>
          <w:color w:val="333333"/>
          <w:szCs w:val="24"/>
        </w:rPr>
      </w:pPr>
      <w:r>
        <w:rPr/>
        <w:t>1</w:t>
      </w:r>
      <w:r>
        <w:rPr>
          <w:szCs w:val="24"/>
        </w:rPr>
        <w:t xml:space="preserve">. </w:t>
      </w:r>
      <w:r>
        <w:rPr>
          <w:color w:val="333333"/>
          <w:szCs w:val="24"/>
        </w:rPr>
        <w:t xml:space="preserve">Соревнования проводятся в один тур, в один день, общей продолжительностью тура 5 часов. </w:t>
      </w:r>
    </w:p>
    <w:p>
      <w:pPr>
        <w:pStyle w:val="Normal"/>
        <w:ind w:firstLine="567"/>
        <w:jc w:val="both"/>
        <w:rPr>
          <w:color w:val="333333"/>
          <w:szCs w:val="24"/>
        </w:rPr>
      </w:pPr>
      <w:r>
        <w:rPr>
          <w:color w:val="333333"/>
          <w:szCs w:val="24"/>
        </w:rPr>
        <w:t>2. Участники соревнований обязаны участвовать в церемонии открытия и закрытия соревнований.</w:t>
      </w:r>
    </w:p>
    <w:p>
      <w:pPr>
        <w:pStyle w:val="Normal"/>
        <w:ind w:firstLine="567"/>
        <w:jc w:val="both"/>
        <w:rPr>
          <w:szCs w:val="24"/>
        </w:rPr>
      </w:pPr>
      <w:r>
        <w:rPr>
          <w:color w:val="333333"/>
          <w:szCs w:val="24"/>
        </w:rPr>
        <w:t xml:space="preserve">3. Основные положения правил, касающиеся данных соревнований: </w:t>
      </w:r>
    </w:p>
    <w:p>
      <w:pPr>
        <w:pStyle w:val="Normal"/>
        <w:ind w:firstLine="567"/>
        <w:jc w:val="both"/>
        <w:rPr>
          <w:szCs w:val="24"/>
        </w:rPr>
      </w:pPr>
      <w:r>
        <w:rPr>
          <w:color w:val="333333"/>
          <w:szCs w:val="24"/>
        </w:rPr>
        <w:t xml:space="preserve">3.1. Во время тура соревнований спортсмену разрешается иметь при себе неограниченное количество запасных снастей и удочек, но ловить рыбу - только одной удочкой с одной спортивной блесной (далее – блесной) вертикальной или горизонтальной, из любого искусственного материала. </w:t>
      </w:r>
    </w:p>
    <w:p>
      <w:pPr>
        <w:pStyle w:val="Normal"/>
        <w:ind w:firstLine="567"/>
        <w:jc w:val="both"/>
        <w:rPr>
          <w:szCs w:val="24"/>
        </w:rPr>
      </w:pPr>
      <w:r>
        <w:rPr>
          <w:color w:val="333333"/>
          <w:szCs w:val="24"/>
        </w:rPr>
        <w:t xml:space="preserve">3.2. Вертикальная блесна оснащается только одним крючком. Крючок может быть впаянным или подвесным. Впаянный крючок должен быть только одинарным. Подвесной крючок может быть одинарным, двойным или тройным и может быть подвешен любым способом с помощью подвески, длина которой вместе с крючком не должна превышать половины тела блесны. Длина тела блесны без крючка, узлов крепления и подвески должна быть не менее 25 мм. </w:t>
      </w:r>
    </w:p>
    <w:p>
      <w:pPr>
        <w:pStyle w:val="Normal"/>
        <w:ind w:firstLine="567"/>
        <w:jc w:val="both"/>
        <w:rPr>
          <w:szCs w:val="24"/>
        </w:rPr>
      </w:pPr>
      <w:r>
        <w:rPr>
          <w:color w:val="333333"/>
          <w:szCs w:val="24"/>
        </w:rPr>
        <w:t>3.3. Горизонтальная блесна может быть оснащена не более чем тремя крючками, при этом впаянные крючки должны быть одинарными и их должно быть не более двух. Подвесной крючок может быть одинарным, двойным или тройным и может быть подвешен любым способом с помощью подвески, длина которой вместе с крючком не должна превышать половину тела блесны. Длина тела блесны без крючка, узлов крепления, подвески и иных выступающих элементов должна быть не менее 25 мм.</w:t>
      </w:r>
    </w:p>
    <w:p>
      <w:pPr>
        <w:pStyle w:val="Normal"/>
        <w:ind w:firstLine="567"/>
        <w:jc w:val="both"/>
        <w:rPr>
          <w:szCs w:val="24"/>
        </w:rPr>
      </w:pPr>
      <w:r>
        <w:rPr>
          <w:color w:val="333333"/>
          <w:szCs w:val="24"/>
        </w:rPr>
        <w:t xml:space="preserve">3.4. Запрещается: использовать любую насадку естественного происхождения на крючке блесны; использовать прикормку, дополнительное грузило; оставлять на льду удочку с опущенной в лунку блесной; оставлять на льду пойманную рыбу. </w:t>
      </w:r>
    </w:p>
    <w:p>
      <w:pPr>
        <w:pStyle w:val="Normal"/>
        <w:ind w:firstLine="567"/>
        <w:jc w:val="both"/>
        <w:rPr>
          <w:szCs w:val="24"/>
        </w:rPr>
      </w:pPr>
      <w:r>
        <w:rPr>
          <w:color w:val="333333"/>
          <w:szCs w:val="24"/>
        </w:rPr>
        <w:t xml:space="preserve">3.5. Участники соревнований весь период, от сигнала «Старт» до сигнала «Финиш» перемещается только в зоне соревнований с соблюдением всех предусмотренных мер безопасности группой с расстоянием между крайними спортсменами команды не более 100м. При этом судья-контролер должен находиться на расстоянии не более 25м от крайнего участника. </w:t>
      </w:r>
    </w:p>
    <w:p>
      <w:pPr>
        <w:pStyle w:val="Normal"/>
        <w:ind w:firstLine="567"/>
        <w:jc w:val="both"/>
        <w:rPr>
          <w:szCs w:val="24"/>
        </w:rPr>
      </w:pPr>
      <w:r>
        <w:rPr>
          <w:color w:val="333333"/>
          <w:szCs w:val="24"/>
        </w:rPr>
        <w:t xml:space="preserve">3.6. Во время ловли рыбы расстояние между крайними лунками участников должно быть не более 100 метров. Расстояние между лунками участников – не менее 10 метров. При этом участникам запрещено приближаться друг к другу на расстояние менее 5 метров, за исключением случаев экстренной помощи, связанных со здоровьем и жизнью участников. Ориентиром для отсчета расстояния являются края лунок участников. Спорные ситуации решают судьи-контролёры. </w:t>
      </w:r>
    </w:p>
    <w:p>
      <w:pPr>
        <w:pStyle w:val="Normal"/>
        <w:ind w:firstLine="567"/>
        <w:jc w:val="both"/>
        <w:rPr>
          <w:szCs w:val="24"/>
        </w:rPr>
      </w:pPr>
      <w:r>
        <w:rPr>
          <w:color w:val="333333"/>
          <w:szCs w:val="24"/>
        </w:rPr>
        <w:t>3.7 В качестве средства для измерения расстояния, а также спасательного средства участник должен иметь шнур длиной 25 метров с разметкой по 5 метров.</w:t>
      </w:r>
    </w:p>
    <w:p>
      <w:pPr>
        <w:pStyle w:val="Normal"/>
        <w:ind w:firstLine="567"/>
        <w:jc w:val="both"/>
        <w:rPr>
          <w:szCs w:val="24"/>
        </w:rPr>
      </w:pPr>
      <w:r>
        <w:rPr>
          <w:color w:val="333333"/>
          <w:szCs w:val="24"/>
        </w:rPr>
        <w:t>3.8  Во время движения от места старта к месту ловли и от последнего места ловли к месту финиша ледобуры должны быть с зачехленными ножами. Во время ловли ледобур спортсмена должен находиться в вертикальном положении засверленным в лед.</w:t>
      </w:r>
    </w:p>
    <w:p>
      <w:pPr>
        <w:pStyle w:val="Normal"/>
        <w:ind w:firstLine="567"/>
        <w:jc w:val="both"/>
        <w:rPr>
          <w:color w:val="333333"/>
          <w:szCs w:val="24"/>
        </w:rPr>
      </w:pPr>
      <w:r>
        <w:rPr>
          <w:color w:val="333333"/>
          <w:szCs w:val="24"/>
        </w:rPr>
        <w:t>3.9 Участники обязаны после окончания тура зафиксировать явку на финиш, согласно регламента соревнований по последнему участнику, явившемуся на финиш. Участники, опоздавшие на финиш более чем на одну минуту, дисквалифицируются.</w:t>
      </w:r>
    </w:p>
    <w:p>
      <w:pPr>
        <w:pStyle w:val="Normal"/>
        <w:ind w:firstLine="567"/>
        <w:jc w:val="both"/>
        <w:rPr/>
      </w:pPr>
      <w:r>
        <w:rPr>
          <w:color w:val="333333"/>
          <w:szCs w:val="24"/>
        </w:rPr>
        <w:t xml:space="preserve">К зачету и взвешиванию принимаются следующие виды рыб: </w:t>
      </w:r>
      <w:r>
        <w:rPr>
          <w:szCs w:val="24"/>
        </w:rPr>
        <w:br/>
      </w:r>
      <w:r>
        <w:rPr>
          <w:color w:val="333333"/>
          <w:szCs w:val="24"/>
        </w:rPr>
        <w:t xml:space="preserve">• окунь </w:t>
      </w:r>
      <w:bookmarkStart w:id="1" w:name="__DdeLink__705_3846373976"/>
      <w:r>
        <w:rPr>
          <w:color w:val="333333"/>
          <w:szCs w:val="24"/>
        </w:rPr>
        <w:t>(размер не регламентируется)</w:t>
      </w:r>
      <w:bookmarkEnd w:id="1"/>
      <w:r>
        <w:rPr>
          <w:color w:val="333333"/>
          <w:szCs w:val="24"/>
        </w:rPr>
        <w:t xml:space="preserve">, щука (не менее 30 см). </w:t>
      </w:r>
      <w:r>
        <w:rPr>
          <w:color w:val="333333"/>
          <w:szCs w:val="24"/>
        </w:rPr>
        <w:t>ерш(размер не регламентируется)</w:t>
      </w:r>
    </w:p>
    <w:p>
      <w:pPr>
        <w:pStyle w:val="Normal"/>
        <w:ind w:firstLine="567"/>
        <w:jc w:val="both"/>
        <w:rPr>
          <w:szCs w:val="24"/>
        </w:rPr>
      </w:pPr>
      <w:r>
        <w:rPr>
          <w:szCs w:val="24"/>
        </w:rPr>
        <w:t>4.  Команды должны участвовать в церемонии открытия и закрытия соревнований.</w:t>
      </w:r>
    </w:p>
    <w:p>
      <w:pPr>
        <w:pStyle w:val="Normal"/>
        <w:ind w:firstLine="567"/>
        <w:jc w:val="both"/>
        <w:rPr>
          <w:szCs w:val="24"/>
        </w:rPr>
      </w:pPr>
      <w:r>
        <w:rPr>
          <w:szCs w:val="24"/>
        </w:rPr>
        <w:t>5.  Участники соревнований должны знать: Правила проведения соревнований по виду спорта "Рыболовный спорт" в дисциплине «ловля на блесну со льда» (утвержденных приказом Министерства спорта, туризма и молодежной политики Российской Федерации от 20.03.14 г. № 140) норм и требований ЕВСК по рыболовному спорту 2014-2017 г.г., утверждённых приказом Министерства спорта, туризма и молодёжной политики Российской Федерации от 20.12.2013 г. №1099.</w:t>
      </w:r>
    </w:p>
    <w:p>
      <w:pPr>
        <w:pStyle w:val="Normal"/>
        <w:ind w:firstLine="567"/>
        <w:jc w:val="both"/>
        <w:rPr>
          <w:szCs w:val="24"/>
        </w:rPr>
      </w:pPr>
      <w:r>
        <w:rPr>
          <w:szCs w:val="24"/>
        </w:rPr>
        <w:t>6. Употребление алкоголя во время проведения соревнований строго запрещено.</w:t>
      </w:r>
    </w:p>
    <w:p>
      <w:pPr>
        <w:pStyle w:val="Normal"/>
        <w:ind w:firstLine="567"/>
        <w:jc w:val="both"/>
        <w:rPr>
          <w:szCs w:val="24"/>
        </w:rPr>
      </w:pPr>
      <w:r>
        <w:rPr>
          <w:szCs w:val="24"/>
        </w:rPr>
        <w:t>7.</w:t>
      </w:r>
      <w:bookmarkStart w:id="2" w:name="_GoBack"/>
      <w:bookmarkEnd w:id="2"/>
      <w:r>
        <w:rPr>
          <w:szCs w:val="24"/>
        </w:rPr>
        <w:t xml:space="preserve"> Участники соревнований в период проведения соревнований, находящихся в алкогольном или наркотическом опьянении, снимаются с соревнований.</w:t>
      </w:r>
    </w:p>
    <w:p>
      <w:pPr>
        <w:pStyle w:val="Normal"/>
        <w:ind w:firstLine="567"/>
        <w:jc w:val="both"/>
        <w:rPr>
          <w:szCs w:val="24"/>
        </w:rPr>
      </w:pPr>
      <w:r>
        <w:rPr>
          <w:szCs w:val="24"/>
        </w:rPr>
        <w:t>8. Курение в зонах во время проведения тура не запрещено.</w:t>
      </w:r>
    </w:p>
    <w:p>
      <w:pPr>
        <w:pStyle w:val="Normal"/>
        <w:ind w:firstLine="567"/>
        <w:jc w:val="both"/>
        <w:rPr>
          <w:szCs w:val="24"/>
        </w:rPr>
      </w:pPr>
      <w:r>
        <w:rPr>
          <w:szCs w:val="24"/>
        </w:rPr>
        <w:t>9.Участникам соревнований нарушающим распорядок дня, в первую очередь нарушителям времени отбоя, по чьей либо жалобе Главному судьи соревнований, выносится предупреждение.</w:t>
      </w:r>
    </w:p>
    <w:p>
      <w:pPr>
        <w:pStyle w:val="Normal"/>
        <w:ind w:firstLine="567"/>
        <w:jc w:val="both"/>
        <w:rPr>
          <w:szCs w:val="24"/>
        </w:rPr>
      </w:pPr>
      <w:r>
        <w:rPr>
          <w:szCs w:val="24"/>
        </w:rPr>
        <w:t xml:space="preserve">10. Участникам соревнований, которые явились в неполном составе (или не явились вообще) на церемонию открытия и закрытия соревнований выносится предупреждение. </w:t>
      </w:r>
    </w:p>
    <w:p>
      <w:pPr>
        <w:pStyle w:val="Normal"/>
        <w:ind w:firstLine="567"/>
        <w:jc w:val="both"/>
        <w:rPr>
          <w:szCs w:val="24"/>
        </w:rPr>
      </w:pPr>
      <w:r>
        <w:rPr>
          <w:szCs w:val="24"/>
        </w:rPr>
        <w:t xml:space="preserve">11. Участникам соревнований запрещается покидать церемонию открытия и закрытия соревнований без разрешения Главного судьи соревнований. </w:t>
      </w:r>
    </w:p>
    <w:p>
      <w:pPr>
        <w:pStyle w:val="Normal"/>
        <w:ind w:firstLine="567"/>
        <w:jc w:val="both"/>
        <w:rPr>
          <w:szCs w:val="24"/>
        </w:rPr>
      </w:pPr>
      <w:r>
        <w:rPr>
          <w:szCs w:val="24"/>
        </w:rPr>
        <w:t>12. Употребление алкоголя во время проведения соревнований строго запрещено.</w:t>
      </w:r>
    </w:p>
    <w:p>
      <w:pPr>
        <w:pStyle w:val="Normal"/>
        <w:ind w:firstLine="567"/>
        <w:rPr/>
      </w:pPr>
      <w:r>
        <w:rPr/>
      </w:r>
    </w:p>
    <w:p>
      <w:pPr>
        <w:pStyle w:val="Normal"/>
        <w:ind w:firstLine="567"/>
        <w:jc w:val="center"/>
        <w:rPr>
          <w:b/>
          <w:b/>
          <w:i/>
          <w:i/>
        </w:rPr>
      </w:pPr>
      <w:r>
        <w:rPr>
          <w:b/>
          <w:i/>
        </w:rPr>
        <w:t>Санкции, применяемые к спортсменам:</w:t>
      </w:r>
    </w:p>
    <w:p>
      <w:pPr>
        <w:pStyle w:val="Normal"/>
        <w:ind w:firstLine="567"/>
        <w:jc w:val="both"/>
        <w:rPr/>
      </w:pPr>
      <w:r>
        <w:rPr/>
        <w:t>- все предупреждения и нарушения правил регистрируются судьями,</w:t>
      </w:r>
    </w:p>
    <w:p>
      <w:pPr>
        <w:pStyle w:val="Normal"/>
        <w:ind w:firstLine="567"/>
        <w:jc w:val="both"/>
        <w:rPr/>
      </w:pPr>
      <w:r>
        <w:rPr/>
        <w:t>- спортсмен может быть снят с соревнований за неспортивное поведение, в том числе за нахождение в нетрезвом состоянии;</w:t>
      </w:r>
    </w:p>
    <w:p>
      <w:pPr>
        <w:pStyle w:val="Normal"/>
        <w:ind w:firstLine="567"/>
        <w:jc w:val="both"/>
        <w:rPr/>
      </w:pPr>
      <w:r>
        <w:rPr/>
        <w:t>- предложение о дисквалификации спортсмена выносится Главным судьей;</w:t>
      </w:r>
    </w:p>
    <w:p>
      <w:pPr>
        <w:pStyle w:val="Normal"/>
        <w:ind w:firstLine="567"/>
        <w:jc w:val="both"/>
        <w:rPr/>
      </w:pPr>
      <w:r>
        <w:rPr/>
        <w:t>- спортсмен, получивший повторное предупреждение, с соревнований снимается;</w:t>
      </w:r>
    </w:p>
    <w:p>
      <w:pPr>
        <w:pStyle w:val="Normal"/>
        <w:ind w:firstLine="567"/>
        <w:jc w:val="both"/>
        <w:rPr/>
      </w:pPr>
      <w:r>
        <w:rPr/>
        <w:t>- спортсмен, замеченный в подтасовке итогов, подкладывании рыбы, пойманной в незачётное время, или передаче своей рыбы другому участнику, снимается с соревнований с последующей дисквалификацией.</w:t>
      </w:r>
    </w:p>
    <w:p>
      <w:pPr>
        <w:pStyle w:val="Normal"/>
        <w:ind w:firstLine="567"/>
        <w:jc w:val="both"/>
        <w:rPr/>
      </w:pPr>
      <w:r>
        <w:rPr/>
        <w:t>-все спортсмены прибывшие на финиш после соответствующего сигнала снимаются с соревнований.</w:t>
      </w:r>
    </w:p>
    <w:p>
      <w:pPr>
        <w:pStyle w:val="Normal"/>
        <w:ind w:firstLine="567"/>
        <w:jc w:val="right"/>
        <w:rPr/>
      </w:pPr>
      <w:r>
        <w:rPr/>
        <w:t xml:space="preserve"> </w:t>
      </w:r>
    </w:p>
    <w:p>
      <w:pPr>
        <w:pStyle w:val="Normal"/>
        <w:ind w:firstLine="567"/>
        <w:jc w:val="right"/>
        <w:rPr>
          <w:b/>
          <w:b/>
          <w:i/>
          <w:i/>
        </w:rPr>
      </w:pPr>
      <w:r>
        <w:rPr>
          <w:b/>
          <w:i/>
        </w:rPr>
      </w:r>
    </w:p>
    <w:p>
      <w:pPr>
        <w:pStyle w:val="Normal"/>
        <w:ind w:firstLine="567"/>
        <w:jc w:val="right"/>
        <w:rPr>
          <w:b/>
          <w:b/>
          <w:i/>
          <w:i/>
        </w:rPr>
      </w:pPr>
      <w:r>
        <w:rPr>
          <w:b/>
          <w:i/>
        </w:rPr>
      </w:r>
    </w:p>
    <w:p>
      <w:pPr>
        <w:pStyle w:val="Normal"/>
        <w:ind w:firstLine="567"/>
        <w:jc w:val="right"/>
        <w:rPr>
          <w:b/>
          <w:b/>
          <w:i/>
          <w:i/>
        </w:rPr>
      </w:pPr>
      <w:r>
        <w:rPr>
          <w:b/>
          <w:i/>
        </w:rPr>
      </w:r>
    </w:p>
    <w:p>
      <w:pPr>
        <w:pStyle w:val="Normal"/>
        <w:ind w:firstLine="567"/>
        <w:jc w:val="right"/>
        <w:rPr>
          <w:b/>
          <w:b/>
          <w:i/>
          <w:i/>
        </w:rPr>
      </w:pPr>
      <w:r>
        <w:rPr>
          <w:b/>
          <w:i/>
        </w:rPr>
      </w:r>
    </w:p>
    <w:p>
      <w:pPr>
        <w:pStyle w:val="Normal"/>
        <w:ind w:firstLine="567"/>
        <w:jc w:val="right"/>
        <w:rPr>
          <w:b/>
          <w:b/>
          <w:i/>
          <w:i/>
        </w:rPr>
      </w:pPr>
      <w:r>
        <w:rPr>
          <w:b/>
          <w:i/>
        </w:rPr>
      </w:r>
    </w:p>
    <w:p>
      <w:pPr>
        <w:pStyle w:val="Normal"/>
        <w:ind w:firstLine="567"/>
        <w:jc w:val="right"/>
        <w:rPr>
          <w:b/>
          <w:b/>
          <w:i/>
          <w:i/>
        </w:rPr>
      </w:pPr>
      <w:r>
        <w:rPr>
          <w:b/>
          <w:i/>
        </w:rPr>
      </w:r>
    </w:p>
    <w:p>
      <w:pPr>
        <w:pStyle w:val="Normal"/>
        <w:ind w:firstLine="567"/>
        <w:jc w:val="right"/>
        <w:rPr>
          <w:b/>
          <w:b/>
          <w:i/>
          <w:i/>
        </w:rPr>
      </w:pPr>
      <w:r>
        <w:rPr>
          <w:b/>
          <w:i/>
        </w:rPr>
      </w:r>
    </w:p>
    <w:p>
      <w:pPr>
        <w:pStyle w:val="Normal"/>
        <w:ind w:firstLine="567"/>
        <w:jc w:val="right"/>
        <w:rPr>
          <w:b/>
          <w:b/>
          <w:i/>
          <w:i/>
        </w:rPr>
      </w:pPr>
      <w:r>
        <w:rPr>
          <w:b/>
          <w:i/>
        </w:rPr>
      </w:r>
    </w:p>
    <w:p>
      <w:pPr>
        <w:pStyle w:val="Normal"/>
        <w:ind w:firstLine="567"/>
        <w:jc w:val="right"/>
        <w:rPr>
          <w:b/>
          <w:b/>
          <w:i/>
          <w:i/>
        </w:rPr>
      </w:pPr>
      <w:r>
        <w:rPr>
          <w:b/>
          <w:i/>
        </w:rPr>
      </w:r>
    </w:p>
    <w:p>
      <w:pPr>
        <w:pStyle w:val="Normal"/>
        <w:ind w:firstLine="567"/>
        <w:jc w:val="right"/>
        <w:rPr>
          <w:b/>
          <w:b/>
          <w:i/>
          <w:i/>
        </w:rPr>
      </w:pPr>
      <w:r>
        <w:rPr>
          <w:b/>
          <w:i/>
        </w:rPr>
      </w:r>
    </w:p>
    <w:p>
      <w:pPr>
        <w:pStyle w:val="Normal"/>
        <w:ind w:firstLine="567"/>
        <w:jc w:val="right"/>
        <w:rPr>
          <w:b/>
          <w:b/>
          <w:i/>
          <w:i/>
        </w:rPr>
      </w:pPr>
      <w:r>
        <w:rPr>
          <w:b/>
          <w:i/>
        </w:rPr>
      </w:r>
    </w:p>
    <w:p>
      <w:pPr>
        <w:pStyle w:val="Normal"/>
        <w:ind w:firstLine="567"/>
        <w:jc w:val="right"/>
        <w:rPr>
          <w:b/>
          <w:b/>
          <w:i/>
          <w:i/>
        </w:rPr>
      </w:pPr>
      <w:r>
        <w:rPr>
          <w:b/>
          <w:i/>
        </w:rPr>
      </w:r>
    </w:p>
    <w:p>
      <w:pPr>
        <w:pStyle w:val="Normal"/>
        <w:ind w:firstLine="567"/>
        <w:jc w:val="right"/>
        <w:rPr>
          <w:b/>
          <w:b/>
          <w:i/>
          <w:i/>
        </w:rPr>
      </w:pPr>
      <w:r>
        <w:rPr>
          <w:b/>
          <w:i/>
        </w:rPr>
      </w:r>
    </w:p>
    <w:p>
      <w:pPr>
        <w:pStyle w:val="Normal"/>
        <w:ind w:firstLine="567"/>
        <w:jc w:val="right"/>
        <w:rPr>
          <w:b/>
          <w:b/>
          <w:i/>
          <w:i/>
        </w:rPr>
      </w:pPr>
      <w:r>
        <w:rPr>
          <w:b/>
          <w:i/>
        </w:rPr>
      </w:r>
    </w:p>
    <w:p>
      <w:pPr>
        <w:pStyle w:val="Normal"/>
        <w:ind w:firstLine="567"/>
        <w:jc w:val="right"/>
        <w:rPr>
          <w:b/>
          <w:b/>
          <w:i/>
          <w:i/>
        </w:rPr>
      </w:pPr>
      <w:r>
        <w:rPr>
          <w:b/>
          <w:i/>
        </w:rPr>
      </w:r>
    </w:p>
    <w:p>
      <w:pPr>
        <w:pStyle w:val="Normal"/>
        <w:ind w:firstLine="567"/>
        <w:jc w:val="right"/>
        <w:rPr>
          <w:b/>
          <w:b/>
          <w:i/>
          <w:i/>
        </w:rPr>
      </w:pPr>
      <w:r>
        <w:rPr>
          <w:b/>
          <w:i/>
        </w:rPr>
      </w:r>
    </w:p>
    <w:p>
      <w:pPr>
        <w:pStyle w:val="Normal"/>
        <w:ind w:firstLine="567"/>
        <w:jc w:val="right"/>
        <w:rPr>
          <w:b/>
          <w:b/>
          <w:i/>
          <w:i/>
        </w:rPr>
      </w:pPr>
      <w:r>
        <w:rPr>
          <w:b/>
          <w:i/>
        </w:rPr>
      </w:r>
    </w:p>
    <w:p>
      <w:pPr>
        <w:pStyle w:val="Normal"/>
        <w:ind w:firstLine="567"/>
        <w:jc w:val="right"/>
        <w:rPr>
          <w:b/>
          <w:b/>
          <w:i/>
          <w:i/>
        </w:rPr>
      </w:pPr>
      <w:r>
        <w:rPr>
          <w:b/>
          <w:i/>
        </w:rPr>
      </w:r>
    </w:p>
    <w:p>
      <w:pPr>
        <w:pStyle w:val="Normal"/>
        <w:ind w:firstLine="567"/>
        <w:jc w:val="right"/>
        <w:rPr>
          <w:b/>
          <w:b/>
          <w:i/>
          <w:i/>
        </w:rPr>
      </w:pPr>
      <w:r>
        <w:rPr>
          <w:b/>
          <w:i/>
        </w:rPr>
      </w:r>
    </w:p>
    <w:p>
      <w:pPr>
        <w:pStyle w:val="Normal"/>
        <w:ind w:firstLine="567"/>
        <w:jc w:val="right"/>
        <w:rPr>
          <w:b/>
          <w:b/>
          <w:i/>
          <w:i/>
        </w:rPr>
      </w:pPr>
      <w:r>
        <w:rPr>
          <w:b/>
          <w:i/>
        </w:rPr>
      </w:r>
    </w:p>
    <w:p>
      <w:pPr>
        <w:pStyle w:val="Normal"/>
        <w:ind w:firstLine="567"/>
        <w:jc w:val="right"/>
        <w:rPr>
          <w:b/>
          <w:b/>
          <w:i/>
          <w:i/>
        </w:rPr>
      </w:pPr>
      <w:r>
        <w:rPr>
          <w:b/>
          <w:i/>
        </w:rPr>
      </w:r>
    </w:p>
    <w:p>
      <w:pPr>
        <w:pStyle w:val="Normal"/>
        <w:ind w:firstLine="567"/>
        <w:jc w:val="right"/>
        <w:rPr>
          <w:b/>
          <w:b/>
          <w:i/>
          <w:i/>
        </w:rPr>
      </w:pPr>
      <w:r>
        <w:rPr>
          <w:b/>
          <w:i/>
        </w:rPr>
      </w:r>
    </w:p>
    <w:p>
      <w:pPr>
        <w:pStyle w:val="Normal"/>
        <w:ind w:firstLine="567"/>
        <w:jc w:val="right"/>
        <w:rPr>
          <w:b/>
          <w:b/>
          <w:i/>
          <w:i/>
        </w:rPr>
      </w:pPr>
      <w:r>
        <w:rPr>
          <w:b/>
          <w:i/>
        </w:rPr>
      </w:r>
    </w:p>
    <w:p>
      <w:pPr>
        <w:pStyle w:val="Normal"/>
        <w:ind w:firstLine="567"/>
        <w:jc w:val="right"/>
        <w:rPr>
          <w:b/>
          <w:b/>
          <w:i/>
          <w:i/>
        </w:rPr>
      </w:pPr>
      <w:r>
        <w:rPr>
          <w:b/>
          <w:i/>
        </w:rPr>
      </w:r>
    </w:p>
    <w:p>
      <w:pPr>
        <w:pStyle w:val="Normal"/>
        <w:ind w:firstLine="567"/>
        <w:jc w:val="right"/>
        <w:rPr>
          <w:b/>
          <w:b/>
          <w:i/>
          <w:i/>
        </w:rPr>
      </w:pPr>
      <w:r>
        <w:rPr>
          <w:b/>
          <w:i/>
        </w:rPr>
      </w:r>
    </w:p>
    <w:p>
      <w:pPr>
        <w:pStyle w:val="Normal"/>
        <w:ind w:firstLine="567"/>
        <w:jc w:val="right"/>
        <w:rPr>
          <w:b/>
          <w:b/>
          <w:i/>
          <w:i/>
        </w:rPr>
      </w:pPr>
      <w:r>
        <w:rPr>
          <w:b/>
          <w:i/>
        </w:rPr>
      </w:r>
    </w:p>
    <w:p>
      <w:pPr>
        <w:pStyle w:val="Normal"/>
        <w:ind w:firstLine="567"/>
        <w:jc w:val="right"/>
        <w:rPr>
          <w:b/>
          <w:b/>
          <w:i/>
          <w:i/>
        </w:rPr>
      </w:pPr>
      <w:r>
        <w:rPr>
          <w:b/>
          <w:i/>
        </w:rPr>
      </w:r>
    </w:p>
    <w:p>
      <w:pPr>
        <w:pStyle w:val="Normal"/>
        <w:ind w:firstLine="567"/>
        <w:jc w:val="right"/>
        <w:rPr/>
      </w:pPr>
      <w:r>
        <w:rPr>
          <w:b/>
          <w:i/>
        </w:rPr>
        <w:t xml:space="preserve">Приложение </w:t>
      </w:r>
      <w:r>
        <w:rPr>
          <w:rFonts w:cs="Segoe UI Symbol" w:ascii="Segoe UI Symbol" w:hAnsi="Segoe UI Symbol"/>
          <w:b/>
          <w:i/>
        </w:rPr>
        <w:t>№</w:t>
      </w:r>
      <w:r>
        <w:rPr>
          <w:b/>
          <w:i/>
        </w:rPr>
        <w:t xml:space="preserve"> 5</w:t>
      </w:r>
    </w:p>
    <w:p>
      <w:pPr>
        <w:pStyle w:val="Normal"/>
        <w:ind w:firstLine="567"/>
        <w:rPr/>
      </w:pPr>
      <w:r>
        <w:rPr/>
      </w:r>
    </w:p>
    <w:p>
      <w:pPr>
        <w:pStyle w:val="Normal"/>
        <w:ind w:firstLine="567"/>
        <w:jc w:val="center"/>
        <w:rPr>
          <w:b/>
          <w:b/>
          <w:i/>
          <w:i/>
        </w:rPr>
      </w:pPr>
      <w:r>
        <w:rPr>
          <w:b/>
          <w:i/>
        </w:rPr>
        <w:t>Протесты:</w:t>
      </w:r>
    </w:p>
    <w:p>
      <w:pPr>
        <w:pStyle w:val="Normal"/>
        <w:ind w:firstLine="567"/>
        <w:rPr/>
      </w:pPr>
      <w:r>
        <w:rPr/>
        <w:t>- каждый участник соревнования имеет право подавать протесты. Протест подаётся в письменном виде Главному судье соревнований;</w:t>
      </w:r>
    </w:p>
    <w:p>
      <w:pPr>
        <w:pStyle w:val="Normal"/>
        <w:ind w:firstLine="567"/>
        <w:rPr/>
      </w:pPr>
      <w:r>
        <w:rPr/>
        <w:t>- протесты принимаются не позже 30 минут после финиша соревнования. Решения по протестам, за исключением касающихся распределения мест, будут приняты судейской коллегией до утверждения результатов соревнования;</w:t>
      </w:r>
    </w:p>
    <w:p>
      <w:pPr>
        <w:pStyle w:val="Normal"/>
        <w:ind w:firstLine="567"/>
        <w:rPr/>
      </w:pPr>
      <w:r>
        <w:rPr/>
        <w:t>- участник, подавший протест, обязан присутствовать на заседании судейской коллегии при разборе протеста;</w:t>
      </w:r>
    </w:p>
    <w:p>
      <w:pPr>
        <w:pStyle w:val="Normal"/>
        <w:ind w:firstLine="567"/>
        <w:rPr/>
      </w:pPr>
      <w:r>
        <w:rPr/>
        <w:t>- решение по протесту принимается открытым голосованием судейской коллегии по большинству голосов;</w:t>
      </w:r>
    </w:p>
    <w:p>
      <w:pPr>
        <w:pStyle w:val="Normal"/>
        <w:ind w:firstLine="567"/>
        <w:rPr/>
      </w:pPr>
      <w:r>
        <w:rPr/>
        <w:t>- решение судейской коллегии по протесту является окончательным;</w:t>
      </w:r>
    </w:p>
    <w:p>
      <w:pPr>
        <w:pStyle w:val="Normal"/>
        <w:ind w:firstLine="567"/>
        <w:rPr/>
      </w:pPr>
      <w:r>
        <w:rPr/>
        <w:t xml:space="preserve">- </w:t>
      </w:r>
      <w:r>
        <w:rPr>
          <w:lang w:val="en-US"/>
        </w:rPr>
        <w:t> </w:t>
      </w:r>
      <w:r>
        <w:rPr/>
        <w:t>при согласии большинства членов судейской коллегии разрешается на месте вносить изменения в данное Положение (перенос времени старта, изменение продолжительности этапа и т. п.).</w:t>
      </w:r>
    </w:p>
    <w:p>
      <w:pPr>
        <w:pStyle w:val="Normal"/>
        <w:rPr/>
      </w:pPr>
      <w:r>
        <w:rPr/>
      </w:r>
    </w:p>
    <w:sectPr>
      <w:type w:val="nextPage"/>
      <w:pgSz w:w="11906" w:h="16838"/>
      <w:pgMar w:left="1418" w:right="851" w:header="0" w:top="851" w:footer="0" w:bottom="851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cc"/>
    <w:family w:val="roman"/>
    <w:pitch w:val="variable"/>
  </w:font>
  <w:font w:name="Tahoma">
    <w:charset w:val="cc"/>
    <w:family w:val="roman"/>
    <w:pitch w:val="variable"/>
  </w:font>
  <w:font w:name="Arial">
    <w:charset w:val="cc"/>
    <w:family w:val="roman"/>
    <w:pitch w:val="variable"/>
  </w:font>
  <w:font w:name="Courier New">
    <w:charset w:val="cc"/>
    <w:family w:val="roman"/>
    <w:pitch w:val="variable"/>
  </w:font>
  <w:font w:name="Calibri">
    <w:charset w:val="cc"/>
    <w:family w:val="roman"/>
    <w:pitch w:val="variable"/>
  </w:font>
  <w:font w:name="Palatino Linotype">
    <w:charset w:val="cc"/>
    <w:family w:val="roman"/>
    <w:pitch w:val="variable"/>
  </w:font>
  <w:font w:name="Segoe UI Symbol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·"/>
      <w:lvlJc w:val="left"/>
      <w:pPr>
        <w:ind w:left="0" w:hanging="0"/>
      </w:pPr>
      <w:rPr>
        <w:rFonts w:ascii="Symbol" w:hAnsi="Symbol" w:cs="Symbol" w:hint="default"/>
        <w:rFonts w:cs="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9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NSimSun" w:cs="Arial"/>
        <w:kern w:val="2"/>
        <w:szCs w:val="24"/>
        <w:lang w:val="ru-RU" w:eastAsia="zh-CN" w:bidi="hi-IN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Body Text 2" w:uiPriority="0"/>
    <w:lsdException w:name="Hyperlink" w:uiPriority="0"/>
    <w:lsdException w:name="Strong" w:uiPriority="22" w:semiHidden="0" w:unhideWhenUsed="0" w:qFormat="1"/>
    <w:lsdException w:name="Emphasis" w:uiPriority="20" w:semiHidden="0" w:unhideWhenUsed="0" w:qFormat="1"/>
    <w:lsdException w:name="Table Grid" w:uiPriority="0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jc w:val="left"/>
    </w:pPr>
    <w:rPr>
      <w:rFonts w:eastAsia="Times New Roman" w:cs="Times New Roman" w:ascii="Times New Roman" w:hAnsi="Times New Roman"/>
      <w:color w:val="auto"/>
      <w:kern w:val="0"/>
      <w:sz w:val="24"/>
      <w:szCs w:val="20"/>
      <w:lang w:eastAsia="ru-RU" w:bidi="ar-SA" w:val="ru-RU"/>
    </w:rPr>
  </w:style>
  <w:style w:type="paragraph" w:styleId="1">
    <w:name w:val="Heading 1"/>
    <w:qFormat/>
    <w:pPr>
      <w:widowControl/>
      <w:bidi w:val="0"/>
      <w:spacing w:before="100" w:after="100"/>
      <w:jc w:val="left"/>
      <w:outlineLvl w:val="0"/>
    </w:pPr>
    <w:rPr>
      <w:rFonts w:eastAsia="Times New Roman" w:cs="Times New Roman" w:ascii="Times New Roman" w:hAnsi="Times New Roman"/>
      <w:b/>
      <w:color w:val="auto"/>
      <w:kern w:val="0"/>
      <w:sz w:val="48"/>
      <w:szCs w:val="20"/>
      <w:lang w:eastAsia="ru-RU" w:bidi="ar-SA" w:val="ru-RU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3" w:customStyle="1">
    <w:name w:val="Текст выноски Знак"/>
    <w:basedOn w:val="DefaultParagraphFont"/>
    <w:uiPriority w:val="99"/>
    <w:semiHidden/>
    <w:qFormat/>
    <w:rsid w:val="00043481"/>
    <w:rPr>
      <w:rFonts w:ascii="Tahoma" w:hAnsi="Tahoma" w:cs="Tahoma"/>
      <w:sz w:val="16"/>
      <w:szCs w:val="16"/>
    </w:rPr>
  </w:style>
  <w:style w:type="character" w:styleId="Style14" w:customStyle="1">
    <w:name w:val="Интернет-ссылка"/>
    <w:basedOn w:val="DefaultParagraphFont"/>
    <w:rsid w:val="00472bbd"/>
    <w:rPr>
      <w:color w:val="0000FF"/>
      <w:u w:val="single"/>
    </w:rPr>
  </w:style>
  <w:style w:type="character" w:styleId="2" w:customStyle="1">
    <w:name w:val="Основной текст 2 Знак"/>
    <w:basedOn w:val="DefaultParagraphFont"/>
    <w:link w:val="2"/>
    <w:qFormat/>
    <w:rsid w:val="007a422e"/>
    <w:rPr>
      <w:sz w:val="24"/>
    </w:rPr>
  </w:style>
  <w:style w:type="character" w:styleId="ListLabel1" w:customStyle="1">
    <w:name w:val="ListLabel 1"/>
    <w:qFormat/>
    <w:rPr>
      <w:b w:val="false"/>
    </w:rPr>
  </w:style>
  <w:style w:type="character" w:styleId="ListLabel2" w:customStyle="1">
    <w:name w:val="ListLabel 2"/>
    <w:qFormat/>
    <w:rPr>
      <w:sz w:val="16"/>
    </w:rPr>
  </w:style>
  <w:style w:type="character" w:styleId="ListLabel3" w:customStyle="1">
    <w:name w:val="ListLabel 3"/>
    <w:qFormat/>
    <w:rPr>
      <w:rFonts w:cs="Courier New"/>
    </w:rPr>
  </w:style>
  <w:style w:type="character" w:styleId="ListLabel4" w:customStyle="1">
    <w:name w:val="ListLabel 4"/>
    <w:qFormat/>
    <w:rPr>
      <w:rFonts w:cs="Courier New"/>
    </w:rPr>
  </w:style>
  <w:style w:type="character" w:styleId="ListLabel5" w:customStyle="1">
    <w:name w:val="ListLabel 5"/>
    <w:qFormat/>
    <w:rPr>
      <w:rFonts w:cs="Courier New"/>
    </w:rPr>
  </w:style>
  <w:style w:type="character" w:styleId="ListLabel6" w:customStyle="1">
    <w:name w:val="ListLabel 6"/>
    <w:qFormat/>
    <w:rPr>
      <w:rFonts w:eastAsia="SimSun" w:cs="Times New Roman"/>
      <w:color w:val="auto"/>
    </w:rPr>
  </w:style>
  <w:style w:type="character" w:styleId="ListLabel7" w:customStyle="1">
    <w:name w:val="ListLabel 7"/>
    <w:qFormat/>
    <w:rPr>
      <w:rFonts w:ascii="Times New Roman" w:hAnsi="Times New Roman"/>
      <w:sz w:val="24"/>
      <w:szCs w:val="24"/>
      <w:lang w:val="en-US"/>
    </w:rPr>
  </w:style>
  <w:style w:type="character" w:styleId="ListLabel8" w:customStyle="1">
    <w:name w:val="ListLabel 8"/>
    <w:qFormat/>
    <w:rPr>
      <w:rFonts w:ascii="Times New Roman" w:hAnsi="Times New Roman"/>
      <w:sz w:val="24"/>
      <w:szCs w:val="24"/>
    </w:rPr>
  </w:style>
  <w:style w:type="character" w:styleId="ListLabel9" w:customStyle="1">
    <w:name w:val="ListLabel 9"/>
    <w:qFormat/>
    <w:rPr>
      <w:rFonts w:ascii="Arial" w:hAnsi="Arial" w:cs="Arial"/>
      <w:sz w:val="23"/>
      <w:szCs w:val="23"/>
    </w:rPr>
  </w:style>
  <w:style w:type="character" w:styleId="ListLabel10" w:customStyle="1">
    <w:name w:val="ListLabel 10"/>
    <w:qFormat/>
    <w:rPr/>
  </w:style>
  <w:style w:type="character" w:styleId="ListLabel11" w:customStyle="1">
    <w:name w:val="ListLabel 11"/>
    <w:qFormat/>
    <w:rPr>
      <w:rFonts w:ascii="Times New Roman" w:hAnsi="Times New Roman"/>
      <w:sz w:val="24"/>
      <w:szCs w:val="24"/>
      <w:lang w:val="en-US"/>
    </w:rPr>
  </w:style>
  <w:style w:type="character" w:styleId="ListLabel12" w:customStyle="1">
    <w:name w:val="ListLabel 12"/>
    <w:qFormat/>
    <w:rPr>
      <w:rFonts w:ascii="Times New Roman" w:hAnsi="Times New Roman"/>
      <w:sz w:val="24"/>
      <w:szCs w:val="24"/>
    </w:rPr>
  </w:style>
  <w:style w:type="character" w:styleId="ListLabel13" w:customStyle="1">
    <w:name w:val="ListLabel 13"/>
    <w:qFormat/>
    <w:rPr>
      <w:rFonts w:ascii="Arial" w:hAnsi="Arial" w:cs="Arial"/>
      <w:sz w:val="23"/>
      <w:szCs w:val="23"/>
    </w:rPr>
  </w:style>
  <w:style w:type="character" w:styleId="ListLabel14" w:customStyle="1">
    <w:name w:val="ListLabel 14"/>
    <w:qFormat/>
    <w:rPr/>
  </w:style>
  <w:style w:type="character" w:styleId="ListLabel15" w:customStyle="1">
    <w:name w:val="ListLabel 15"/>
    <w:qFormat/>
    <w:rPr>
      <w:rFonts w:ascii="Times New Roman" w:hAnsi="Times New Roman"/>
      <w:sz w:val="24"/>
      <w:szCs w:val="24"/>
    </w:rPr>
  </w:style>
  <w:style w:type="character" w:styleId="ListLabel16">
    <w:name w:val="ListLabel 16"/>
    <w:qFormat/>
    <w:rPr>
      <w:rFonts w:cs="Symbol"/>
    </w:rPr>
  </w:style>
  <w:style w:type="character" w:styleId="ListLabel17">
    <w:name w:val="ListLabel 17"/>
    <w:qFormat/>
    <w:rPr>
      <w:color w:val="0000FF"/>
      <w:u w:val="single"/>
      <w:lang w:val="en-US" w:bidi="en-US"/>
    </w:rPr>
  </w:style>
  <w:style w:type="character" w:styleId="ListLabel18">
    <w:name w:val="ListLabel 18"/>
    <w:qFormat/>
    <w:rPr>
      <w:color w:val="0000FF"/>
      <w:u w:val="single"/>
      <w:lang w:bidi="en-US"/>
    </w:rPr>
  </w:style>
  <w:style w:type="character" w:styleId="ListLabel19">
    <w:name w:val="ListLabel 19"/>
    <w:qFormat/>
    <w:rPr>
      <w:lang w:val="en-US" w:bidi="en-US"/>
    </w:rPr>
  </w:style>
  <w:style w:type="character" w:styleId="ListLabel20">
    <w:name w:val="ListLabel 20"/>
    <w:qFormat/>
    <w:rPr>
      <w:lang w:bidi="en-US"/>
    </w:rPr>
  </w:style>
  <w:style w:type="character" w:styleId="ListLabel21">
    <w:name w:val="ListLabel 21"/>
    <w:qFormat/>
    <w:rPr>
      <w:color w:val="0000FF"/>
      <w:u w:val="single"/>
    </w:rPr>
  </w:style>
  <w:style w:type="character" w:styleId="ListLabel22">
    <w:name w:val="ListLabel 22"/>
    <w:qFormat/>
    <w:rPr>
      <w:color w:val="0000FF"/>
      <w:u w:val="single"/>
      <w:lang w:val="ru-RU"/>
    </w:rPr>
  </w:style>
  <w:style w:type="paragraph" w:styleId="Style15" w:customStyle="1">
    <w:name w:val="Заголовок"/>
    <w:basedOn w:val="Normal"/>
    <w:next w:val="Style16"/>
    <w:qFormat/>
    <w:pPr>
      <w:keepNext w:val="true"/>
      <w:spacing w:before="240" w:after="120"/>
    </w:pPr>
    <w:rPr>
      <w:rFonts w:ascii="Arial" w:hAnsi="Arial" w:eastAsia="Microsoft YaHei" w:cs="Arial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Arial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Cs w:val="24"/>
    </w:rPr>
  </w:style>
  <w:style w:type="paragraph" w:styleId="Indexheading">
    <w:name w:val="index heading"/>
    <w:basedOn w:val="Normal"/>
    <w:qFormat/>
    <w:pPr>
      <w:suppressLineNumbers/>
    </w:pPr>
    <w:rPr>
      <w:rFonts w:cs="Arial"/>
    </w:rPr>
  </w:style>
  <w:style w:type="paragraph" w:styleId="HTMLPreformatted">
    <w:name w:val="HTML Preformatted"/>
    <w:qFormat/>
    <w:pPr>
      <w:widowControl/>
      <w:bidi w:val="0"/>
      <w:jc w:val="left"/>
    </w:pPr>
    <w:rPr>
      <w:rFonts w:ascii="Courier New" w:hAnsi="Courier New" w:eastAsia="Times New Roman" w:cs="Times New Roman"/>
      <w:color w:val="auto"/>
      <w:kern w:val="0"/>
      <w:sz w:val="24"/>
      <w:szCs w:val="20"/>
      <w:lang w:eastAsia="ru-RU" w:bidi="ar-SA" w:val="ru-RU"/>
    </w:rPr>
  </w:style>
  <w:style w:type="paragraph" w:styleId="NoSpacing">
    <w:name w:val="No Spacing"/>
    <w:uiPriority w:val="1"/>
    <w:qFormat/>
    <w:pPr>
      <w:widowControl/>
      <w:bidi w:val="0"/>
      <w:jc w:val="left"/>
    </w:pPr>
    <w:rPr>
      <w:rFonts w:ascii="Calibri" w:hAnsi="Calibri" w:eastAsia="Times New Roman" w:cs="Times New Roman"/>
      <w:color w:val="auto"/>
      <w:kern w:val="0"/>
      <w:sz w:val="22"/>
      <w:szCs w:val="20"/>
      <w:lang w:eastAsia="ru-RU" w:bidi="ar-SA" w:val="ru-RU"/>
    </w:rPr>
  </w:style>
  <w:style w:type="paragraph" w:styleId="NormalWeb">
    <w:name w:val="Normal (Web)"/>
    <w:qFormat/>
    <w:pPr>
      <w:widowControl/>
      <w:bidi w:val="0"/>
      <w:spacing w:before="30" w:after="30"/>
      <w:jc w:val="left"/>
    </w:pPr>
    <w:rPr>
      <w:rFonts w:ascii="Arial" w:hAnsi="Arial" w:eastAsia="Times New Roman" w:cs="Times New Roman"/>
      <w:color w:val="332E2D"/>
      <w:kern w:val="0"/>
      <w:sz w:val="24"/>
      <w:szCs w:val="20"/>
      <w:lang w:eastAsia="ru-RU" w:bidi="ar-SA" w:val="ru-RU"/>
    </w:rPr>
  </w:style>
  <w:style w:type="paragraph" w:styleId="Style20">
    <w:name w:val="Footer"/>
    <w:pPr>
      <w:widowControl/>
      <w:bidi w:val="0"/>
      <w:jc w:val="left"/>
    </w:pPr>
    <w:rPr>
      <w:rFonts w:eastAsia="Times New Roman" w:cs="Times New Roman" w:ascii="Times New Roman" w:hAnsi="Times New Roman"/>
      <w:color w:val="auto"/>
      <w:kern w:val="0"/>
      <w:sz w:val="24"/>
      <w:szCs w:val="20"/>
      <w:lang w:eastAsia="ru-RU" w:bidi="ar-SA" w:val="ru-RU"/>
    </w:rPr>
  </w:style>
  <w:style w:type="paragraph" w:styleId="Style21">
    <w:name w:val="Body Text Indent"/>
    <w:pPr>
      <w:widowControl/>
      <w:bidi w:val="0"/>
      <w:spacing w:lineRule="atLeast" w:line="320"/>
      <w:ind w:left="320" w:hanging="320"/>
      <w:jc w:val="left"/>
    </w:pPr>
    <w:rPr>
      <w:rFonts w:eastAsia="Times New Roman" w:cs="Times New Roman" w:ascii="Times New Roman" w:hAnsi="Times New Roman"/>
      <w:color w:val="auto"/>
      <w:kern w:val="0"/>
      <w:sz w:val="24"/>
      <w:szCs w:val="20"/>
      <w:lang w:eastAsia="ru-RU" w:bidi="ar-SA" w:val="ru-RU"/>
    </w:rPr>
  </w:style>
  <w:style w:type="paragraph" w:styleId="Style22">
    <w:name w:val="Header"/>
    <w:pPr>
      <w:widowControl/>
      <w:bidi w:val="0"/>
      <w:jc w:val="left"/>
    </w:pPr>
    <w:rPr>
      <w:rFonts w:eastAsia="Times New Roman" w:cs="Times New Roman" w:ascii="Times New Roman" w:hAnsi="Times New Roman"/>
      <w:color w:val="auto"/>
      <w:kern w:val="0"/>
      <w:sz w:val="24"/>
      <w:szCs w:val="20"/>
      <w:lang w:eastAsia="ru-RU" w:bidi="ar-SA" w:val="ru-RU"/>
    </w:rPr>
  </w:style>
  <w:style w:type="paragraph" w:styleId="ConsPlusNormal" w:customStyle="1">
    <w:name w:val="ConsPlusNormal"/>
    <w:qFormat/>
    <w:pPr>
      <w:widowControl/>
      <w:bidi w:val="0"/>
      <w:ind w:firstLine="720"/>
      <w:jc w:val="left"/>
    </w:pPr>
    <w:rPr>
      <w:rFonts w:ascii="Arial" w:hAnsi="Arial" w:eastAsia="Times New Roman" w:cs="Times New Roman"/>
      <w:color w:val="auto"/>
      <w:kern w:val="0"/>
      <w:sz w:val="24"/>
      <w:szCs w:val="20"/>
      <w:lang w:eastAsia="ru-RU" w:bidi="ar-SA" w:val="ru-RU"/>
    </w:rPr>
  </w:style>
  <w:style w:type="paragraph" w:styleId="11" w:customStyle="1">
    <w:name w:val="заголовок 1"/>
    <w:qFormat/>
    <w:pPr>
      <w:widowControl/>
      <w:bidi w:val="0"/>
      <w:jc w:val="center"/>
    </w:pPr>
    <w:rPr>
      <w:rFonts w:eastAsia="Times New Roman" w:cs="Times New Roman" w:ascii="Times New Roman" w:hAnsi="Times New Roman"/>
      <w:b/>
      <w:color w:val="000000"/>
      <w:kern w:val="0"/>
      <w:sz w:val="48"/>
      <w:szCs w:val="20"/>
      <w:lang w:eastAsia="ru-RU" w:bidi="ar-SA" w:val="ru-RU"/>
    </w:rPr>
  </w:style>
  <w:style w:type="paragraph" w:styleId="ListParagraph">
    <w:name w:val="List Paragraph"/>
    <w:qFormat/>
    <w:pPr>
      <w:widowControl/>
      <w:bidi w:val="0"/>
      <w:ind w:left="708" w:hanging="0"/>
      <w:jc w:val="left"/>
    </w:pPr>
    <w:rPr>
      <w:rFonts w:eastAsia="Times New Roman" w:cs="Times New Roman" w:ascii="Times New Roman" w:hAnsi="Times New Roman"/>
      <w:color w:val="auto"/>
      <w:kern w:val="0"/>
      <w:sz w:val="24"/>
      <w:szCs w:val="20"/>
      <w:lang w:eastAsia="ru-RU" w:bidi="ar-SA" w:val="ru-RU"/>
    </w:rPr>
  </w:style>
  <w:style w:type="paragraph" w:styleId="BodyText2">
    <w:name w:val="Body Text 2"/>
    <w:qFormat/>
    <w:pPr>
      <w:widowControl/>
      <w:bidi w:val="0"/>
      <w:spacing w:lineRule="auto" w:line="480" w:before="0" w:after="120"/>
      <w:jc w:val="left"/>
    </w:pPr>
    <w:rPr>
      <w:rFonts w:eastAsia="Times New Roman" w:cs="Times New Roman" w:ascii="Times New Roman" w:hAnsi="Times New Roman"/>
      <w:color w:val="auto"/>
      <w:kern w:val="0"/>
      <w:sz w:val="24"/>
      <w:szCs w:val="20"/>
      <w:lang w:eastAsia="ru-RU" w:bidi="ar-SA" w:val="ru-RU"/>
    </w:rPr>
  </w:style>
  <w:style w:type="paragraph" w:styleId="DocumentMap">
    <w:name w:val="Document Map"/>
    <w:qFormat/>
    <w:pPr>
      <w:widowControl/>
      <w:shd w:val="clear" w:color="auto" w:fill="000080"/>
      <w:bidi w:val="0"/>
      <w:jc w:val="left"/>
    </w:pPr>
    <w:rPr>
      <w:rFonts w:ascii="Tahoma" w:hAnsi="Tahoma" w:eastAsia="Times New Roman" w:cs="Times New Roman"/>
      <w:color w:val="auto"/>
      <w:kern w:val="0"/>
      <w:sz w:val="24"/>
      <w:szCs w:val="20"/>
      <w:lang w:eastAsia="ru-RU" w:bidi="ar-SA" w:val="ru-RU"/>
    </w:rPr>
  </w:style>
  <w:style w:type="paragraph" w:styleId="BalloonText">
    <w:name w:val="Balloon Text"/>
    <w:basedOn w:val="Normal"/>
    <w:uiPriority w:val="99"/>
    <w:semiHidden/>
    <w:unhideWhenUsed/>
    <w:qFormat/>
    <w:rsid w:val="00043481"/>
    <w:pPr/>
    <w:rPr>
      <w:rFonts w:ascii="Tahoma" w:hAnsi="Tahoma" w:cs="Tahoma"/>
      <w:sz w:val="16"/>
      <w:szCs w:val="16"/>
    </w:rPr>
  </w:style>
  <w:style w:type="paragraph" w:styleId="Style23" w:customStyle="1">
    <w:name w:val="Содержимое таблицы"/>
    <w:basedOn w:val="Normal"/>
    <w:qFormat/>
    <w:pPr>
      <w:suppressLineNumbers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af2">
    <w:name w:val="Table Grid"/>
    <w:basedOn w:val="a1"/>
    <w:rsid w:val="00472bbd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wmf"/><Relationship Id="rId4" Type="http://schemas.openxmlformats.org/officeDocument/2006/relationships/image" Target="media/image3.png"/><Relationship Id="rId5" Type="http://schemas.openxmlformats.org/officeDocument/2006/relationships/hyperlink" Target="http://www.fishing-kuzbass.ru/" TargetMode="External"/><Relationship Id="rId6" Type="http://schemas.openxmlformats.org/officeDocument/2006/relationships/hyperlink" Target="https://vk.com/club118226083" TargetMode="External"/><Relationship Id="rId7" Type="http://schemas.openxmlformats.org/officeDocument/2006/relationships/hyperlink" Target="mailto:frs-fishing42@mail.ru" TargetMode="External"/><Relationship Id="rId8" Type="http://schemas.openxmlformats.org/officeDocument/2006/relationships/hyperlink" Target="mailto:sergeev8808@mail.ru" TargetMode="External"/><Relationship Id="rId9" Type="http://schemas.openxmlformats.org/officeDocument/2006/relationships/image" Target="media/image4.wmf"/><Relationship Id="rId10" Type="http://schemas.openxmlformats.org/officeDocument/2006/relationships/image" Target="media/image5.wmf"/><Relationship Id="rId11" Type="http://schemas.openxmlformats.org/officeDocument/2006/relationships/image" Target="media/image6.png"/><Relationship Id="rId12" Type="http://schemas.openxmlformats.org/officeDocument/2006/relationships/numbering" Target="numbering.xml"/><Relationship Id="rId13" Type="http://schemas.openxmlformats.org/officeDocument/2006/relationships/fontTable" Target="fontTable.xml"/><Relationship Id="rId14" Type="http://schemas.openxmlformats.org/officeDocument/2006/relationships/settings" Target="settings.xml"/><Relationship Id="rId1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Application>Trio_Office/6.2.8.2$Windows_x86 LibreOffice_project/</Application>
  <Pages>11</Pages>
  <Words>2382</Words>
  <Characters>16573</Characters>
  <CharactersWithSpaces>18897</CharactersWithSpaces>
  <Paragraphs>199</Paragraphs>
  <Company>SPecialiST RePack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2021-01-20T05:12:00Z</dcterms:created>
  <dc:creator>Пользователь</dc:creator>
  <dc:description/>
  <dc:language>ru-RU</dc:language>
  <cp:lastModifiedBy/>
  <cp:lastPrinted>2020-06-22T06:30:00Z</cp:lastPrinted>
  <dcterms:modified xsi:type="dcterms:W3CDTF">2021-02-23T11:08:52Z</dcterms:modified>
  <cp:revision>9</cp:revision>
  <dc:subject/>
  <dc:title>Регламент Кузбасс-Карп 2015 (1) (копия 1).docx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