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377EF7">
        <w:tc>
          <w:tcPr>
            <w:tcW w:w="6204" w:type="dxa"/>
          </w:tcPr>
          <w:p w:rsidR="00377EF7" w:rsidRDefault="00377EF7"/>
        </w:tc>
        <w:tc>
          <w:tcPr>
            <w:tcW w:w="4110" w:type="dxa"/>
          </w:tcPr>
          <w:p w:rsidR="00377EF7" w:rsidRDefault="00A24DE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377EF7" w:rsidRDefault="00A2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:rsidR="00377EF7" w:rsidRDefault="00377E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EF7" w:rsidRDefault="00A2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:rsidR="00377EF7" w:rsidRDefault="00A2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</w:tr>
    </w:tbl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377EF7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7EF7" w:rsidRDefault="00A24DE8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377EF7" w:rsidRDefault="00A24DE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Чемпионате Пермского края по рыболовному спорту</w:t>
      </w:r>
    </w:p>
    <w:p w:rsidR="00377EF7" w:rsidRDefault="00A24DE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:rsidR="00377EF7" w:rsidRDefault="00377EF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377EF7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:rsidR="00377EF7" w:rsidRDefault="00A24DE8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77EF7" w:rsidRDefault="00377E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 Пермского края 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2024 год.</w:t>
      </w:r>
    </w:p>
    <w:p w:rsidR="00377EF7" w:rsidRDefault="00A24DE8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с целью развития рыболовного спорта в Пермском крае.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:rsidR="00377EF7" w:rsidRDefault="00377E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7EF7" w:rsidRDefault="00A24DE8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:rsidR="00377EF7" w:rsidRDefault="00377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Главный судья спортивных соревнований – Блинов Александр Игоревич(Спортивный судья 1 категории) , тел. 89519372494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Главный секретарь спортивных соревнований – Пасюкова Лариса Ряисовна (Спортивный судья 1 категории)</w:t>
      </w:r>
    </w:p>
    <w:p w:rsidR="00377EF7" w:rsidRDefault="00377E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7EF7" w:rsidRDefault="00A24DE8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77EF7" w:rsidRDefault="00377E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:rsidR="00377EF7" w:rsidRDefault="00A24D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:rsidR="00377EF7" w:rsidRDefault="00A24D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</w:t>
      </w:r>
      <w:r>
        <w:rPr>
          <w:rFonts w:ascii="Times New Roman" w:hAnsi="Times New Roman"/>
          <w:sz w:val="28"/>
          <w:szCs w:val="28"/>
        </w:rPr>
        <w:t>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:rsidR="00377EF7" w:rsidRDefault="00377EF7">
      <w:pPr>
        <w:tabs>
          <w:tab w:val="left" w:pos="9923"/>
        </w:tabs>
        <w:jc w:val="center"/>
        <w:rPr>
          <w:b/>
          <w:sz w:val="28"/>
          <w:szCs w:val="24"/>
        </w:rPr>
        <w:sectPr w:rsidR="00377EF7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377EF7" w:rsidRDefault="00A24DE8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t>IV</w:t>
      </w:r>
      <w:r>
        <w:rPr>
          <w:rFonts w:ascii="Times New Roman" w:hAnsi="Times New Roman"/>
          <w:b/>
          <w:sz w:val="28"/>
          <w:szCs w:val="24"/>
        </w:rPr>
        <w:t>. ЧЕМПИОНАТ ПЕРМСКОГО КРАЯ ПО РЫБОЛОВНОМУ СПОРТУ</w:t>
      </w:r>
    </w:p>
    <w:p w:rsidR="00377EF7" w:rsidRDefault="00A24DE8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377EF7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377EF7">
        <w:trPr>
          <w:trHeight w:val="276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проведения, в т.ч</w:t>
            </w:r>
            <w:r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377EF7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377EF7" w:rsidRDefault="00377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EF7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77EF7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377EF7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Полазна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Мужчины (18 лет и старше)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ловля поплавочной удочкой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0920061811Г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77EF7" w:rsidRDefault="00A24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</w:tbl>
    <w:p w:rsidR="00377EF7" w:rsidRDefault="00A24DE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спортивных соревнований: 06:00.</w:t>
      </w:r>
    </w:p>
    <w:p w:rsidR="00377EF7" w:rsidRDefault="00377EF7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377EF7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:rsidR="00377EF7" w:rsidRDefault="00A24D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Требования к участникам и условия их допуска</w:t>
      </w:r>
    </w:p>
    <w:p w:rsidR="00377EF7" w:rsidRDefault="00377E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>
        <w:rPr>
          <w:rFonts w:ascii="Times New Roman" w:hAnsi="Times New Roman"/>
          <w:sz w:val="28"/>
          <w:szCs w:val="28"/>
        </w:rPr>
        <w:t xml:space="preserve">спортсмены, рыболовы-любители, члены рыболовно-спортивных обществ, клубов и организаций Пермского края. </w:t>
      </w:r>
    </w:p>
    <w:p w:rsidR="00377EF7" w:rsidRDefault="00A24DE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sz w:val="28"/>
          <w:szCs w:val="28"/>
        </w:rPr>
        <w:t>Чемпионате</w:t>
      </w:r>
      <w:r>
        <w:rPr>
          <w:rFonts w:ascii="Times New Roman" w:hAnsi="Times New Roman"/>
          <w:sz w:val="28"/>
          <w:szCs w:val="28"/>
        </w:rPr>
        <w:t xml:space="preserve"> допускаются </w:t>
      </w:r>
      <w:r>
        <w:rPr>
          <w:rFonts w:ascii="Times New Roman" w:hAnsi="Times New Roman"/>
          <w:sz w:val="28"/>
          <w:szCs w:val="24"/>
        </w:rPr>
        <w:t xml:space="preserve">мужчины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июля 2024 года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06:00-06:50 – прибытие и регистрация участников.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07:45 - сигнал «5 минут до начала проверки прикормки и насадки»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07:50 - сигнал «Начало проверки прикормки и насадки».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08:50 - сигнал «Начало прикармливания».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09:00 - сигнал «Старт 1 тура» (начало ловли).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11:55 - сигнал «До финиша 1 тура осталось 5 минут».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12:00 - сигнал «Финиш 1 тура» (окончание ловли).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12:00-13:30 - взвешивание уловов 1 тура.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12:30-13:30 – подведение итогов 1 тура.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13:40 - сигнал «Вход в сектор».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13:45 - сигнал «5 минут до начала проверки прикормки и насадки»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13:50 - сигнал «Начало проверки прикормки и насадки».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14:50 - сигнал «Начало прикармливания».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15:00 - сигнал «Старт 2 тура» (начало ловли).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17:55 - сигнал «До финиша 2 тура осталось 5 минут».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18:00 - сигнал «Финиш 2 тура» (окончание ловли).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18:00-18:30 - взвешивание уловов 2 тура.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18:30-19:30 – подведение итогов 2 тура.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19:30-20:00 - награждение.</w:t>
      </w:r>
    </w:p>
    <w:p w:rsidR="00377EF7" w:rsidRDefault="00A24DE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20:00 - отъезд участников.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вправе изменить дату проведения в силу непредвиденных, форс-мажорных обстоятельств, включая погодные условия.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</w:t>
      </w:r>
      <w:r>
        <w:rPr>
          <w:rFonts w:ascii="Times New Roman" w:hAnsi="Times New Roman"/>
          <w:sz w:val="28"/>
          <w:szCs w:val="28"/>
        </w:rPr>
        <w:t>ил, но не более 10% от общей их массы.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проведения спортивных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спортивных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спортсмен обязан иметь садок для хранения пойманной рыбы. Разрешено использование подсачека. Подсачеком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</w:t>
      </w:r>
      <w:r>
        <w:rPr>
          <w:rFonts w:ascii="Times New Roman" w:hAnsi="Times New Roman"/>
          <w:sz w:val="28"/>
          <w:szCs w:val="28"/>
        </w:rPr>
        <w:t>. Применение садков из металлической сетки запрещено.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ароматизаторы, дипы и т. П. на один тур на одного спортсмена не должно превышать 20 литров.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</w:t>
      </w:r>
      <w:r>
        <w:rPr>
          <w:rFonts w:ascii="Times New Roman" w:hAnsi="Times New Roman"/>
          <w:sz w:val="28"/>
          <w:szCs w:val="28"/>
        </w:rPr>
        <w:t>ейская коллегия спортивных соревнований определяет визуально.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спортивных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</w:t>
      </w:r>
      <w:r>
        <w:rPr>
          <w:rFonts w:ascii="Times New Roman" w:hAnsi="Times New Roman"/>
          <w:sz w:val="28"/>
          <w:szCs w:val="28"/>
        </w:rPr>
        <w:t>рыболова, поймавшего рыбу, не пересеклась со снастью спортсмена соседнего сектора.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</w:t>
      </w:r>
      <w:r>
        <w:rPr>
          <w:rFonts w:ascii="Times New Roman" w:hAnsi="Times New Roman"/>
          <w:sz w:val="28"/>
          <w:szCs w:val="28"/>
        </w:rPr>
        <w:t xml:space="preserve"> предметов и растительности; выровнять и закрепить платформу в случае расположения сектора на сложном береговом рельефе.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Прикармливание рыбы разрешается по четвертому сигналу (за 10 минут до старта) большим количеством прикормки (большими комками, серией комков). Прикормка должна быть сформирована и заброшена без каких-либо упаковочных приспособлений.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прикармливании с помощью чашки необходимое количество прикормки и склеенного опарыша разрешается брать одной рукой, а затем изготавливать комок двумя руками.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прикармливании с помощью рогатки склеенным опарышем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прикормочную мини-чашку.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Насадка не должна быть по своему составу смесью нескольких компонентов. Хлеб, паста, смесь веществ или насадок, таких как пелетс, бойли,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:rsidR="00377EF7" w:rsidRDefault="00377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EF7" w:rsidRDefault="00377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 Заявки на участие</w:t>
      </w:r>
    </w:p>
    <w:p w:rsidR="00377EF7" w:rsidRDefault="00377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</w:t>
      </w:r>
      <w:r>
        <w:rPr>
          <w:rFonts w:ascii="Times New Roman" w:hAnsi="Times New Roman"/>
          <w:sz w:val="28"/>
          <w:szCs w:val="28"/>
        </w:rPr>
        <w:t xml:space="preserve">в свободной форме в день проведения спортивных соревнований. К заявке на каждого спортсмена прилагаются следующие документы: 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:rsidR="00377EF7" w:rsidRDefault="00377EF7">
      <w:pPr>
        <w:spacing w:after="0" w:line="240" w:lineRule="auto"/>
        <w:rPr>
          <w:rFonts w:ascii="Times New Roman" w:hAnsi="Times New Roman"/>
          <w:sz w:val="28"/>
          <w:szCs w:val="28"/>
        </w:rPr>
        <w:sectPr w:rsidR="00377EF7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77EF7" w:rsidRDefault="00A24D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Условия подведения итогов</w:t>
      </w:r>
    </w:p>
    <w:p w:rsidR="00377EF7" w:rsidRDefault="00377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 (наибольшее количество баллов).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Победитель спортивных соревнований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показателей -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протесты принимаются не позже 30 минут после финиша спортивных </w:t>
      </w:r>
      <w:r>
        <w:rPr>
          <w:rFonts w:ascii="Times New Roman" w:hAnsi="Times New Roman"/>
          <w:sz w:val="28"/>
          <w:szCs w:val="28"/>
        </w:rPr>
        <w:t>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результаты (прото</w:t>
      </w:r>
      <w:r>
        <w:rPr>
          <w:rFonts w:ascii="Times New Roman" w:hAnsi="Times New Roman"/>
          <w:sz w:val="28"/>
          <w:szCs w:val="28"/>
        </w:rPr>
        <w:t>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:rsidR="00377EF7" w:rsidRDefault="00377E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:rsidR="00377EF7" w:rsidRDefault="00377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:rsidR="00377EF7" w:rsidRDefault="00377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:rsidR="00377EF7" w:rsidRDefault="00377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:rsidR="00377EF7" w:rsidRDefault="00A24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:rsidR="00377EF7" w:rsidRDefault="00A24D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Стартовый взнос с одного участника старше 18 лет за участие в спортивных соревнованиях в размере 1200 руб. (Для членов Федерации </w:t>
      </w:r>
      <w:r w:rsidR="001302B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00 руб.) перечисляется на расчетный счёт Федерации (Приложение № 1) или оплачивается наличными средствами в день проведения спортивных соревнований. </w:t>
      </w:r>
    </w:p>
    <w:p w:rsidR="00377EF7" w:rsidRDefault="00A24D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:rsidR="00377EF7" w:rsidRDefault="00377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EF7" w:rsidRDefault="00377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EF7" w:rsidRDefault="00377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EF7" w:rsidRDefault="00A24DE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t>Приложение № 1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:rsidR="00377EF7" w:rsidRDefault="00377EF7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:rsidR="00377EF7" w:rsidRDefault="00A24DE8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377EF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7EF7" w:rsidRDefault="00A24DE8">
      <w:pPr>
        <w:spacing w:after="0" w:line="240" w:lineRule="auto"/>
      </w:pPr>
      <w:r>
        <w:separator/>
      </w:r>
    </w:p>
  </w:endnote>
  <w:endnote w:type="continuationSeparator" w:id="0">
    <w:p w:rsidR="00377EF7" w:rsidRDefault="00A2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7EF7" w:rsidRDefault="00A24DE8">
      <w:pPr>
        <w:spacing w:after="0" w:line="240" w:lineRule="auto"/>
      </w:pPr>
      <w:r>
        <w:separator/>
      </w:r>
    </w:p>
  </w:footnote>
  <w:footnote w:type="continuationSeparator" w:id="0">
    <w:p w:rsidR="00377EF7" w:rsidRDefault="00A24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257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1F928C6"/>
    <w:multiLevelType w:val="hybridMultilevel"/>
    <w:tmpl w:val="FFFFFFFF"/>
    <w:lvl w:ilvl="0" w:tplc="B7026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A8E35C">
      <w:start w:val="1"/>
      <w:numFmt w:val="lowerLetter"/>
      <w:lvlText w:val="%2."/>
      <w:lvlJc w:val="left"/>
      <w:pPr>
        <w:ind w:left="1440" w:hanging="360"/>
      </w:pPr>
    </w:lvl>
    <w:lvl w:ilvl="2" w:tplc="D4BA7A38">
      <w:start w:val="1"/>
      <w:numFmt w:val="lowerRoman"/>
      <w:lvlText w:val="%3."/>
      <w:lvlJc w:val="right"/>
      <w:pPr>
        <w:ind w:left="2160" w:hanging="180"/>
      </w:pPr>
    </w:lvl>
    <w:lvl w:ilvl="3" w:tplc="570E2C82">
      <w:start w:val="1"/>
      <w:numFmt w:val="decimal"/>
      <w:lvlText w:val="%4."/>
      <w:lvlJc w:val="left"/>
      <w:pPr>
        <w:ind w:left="2880" w:hanging="360"/>
      </w:pPr>
    </w:lvl>
    <w:lvl w:ilvl="4" w:tplc="C566777E">
      <w:start w:val="1"/>
      <w:numFmt w:val="lowerLetter"/>
      <w:lvlText w:val="%5."/>
      <w:lvlJc w:val="left"/>
      <w:pPr>
        <w:ind w:left="3600" w:hanging="360"/>
      </w:pPr>
    </w:lvl>
    <w:lvl w:ilvl="5" w:tplc="BC188E56">
      <w:start w:val="1"/>
      <w:numFmt w:val="lowerRoman"/>
      <w:lvlText w:val="%6."/>
      <w:lvlJc w:val="right"/>
      <w:pPr>
        <w:ind w:left="4320" w:hanging="180"/>
      </w:pPr>
    </w:lvl>
    <w:lvl w:ilvl="6" w:tplc="F704E55C">
      <w:start w:val="1"/>
      <w:numFmt w:val="decimal"/>
      <w:lvlText w:val="%7."/>
      <w:lvlJc w:val="left"/>
      <w:pPr>
        <w:ind w:left="5040" w:hanging="360"/>
      </w:pPr>
    </w:lvl>
    <w:lvl w:ilvl="7" w:tplc="B02E575C">
      <w:start w:val="1"/>
      <w:numFmt w:val="lowerLetter"/>
      <w:lvlText w:val="%8."/>
      <w:lvlJc w:val="left"/>
      <w:pPr>
        <w:ind w:left="5760" w:hanging="360"/>
      </w:pPr>
    </w:lvl>
    <w:lvl w:ilvl="8" w:tplc="F10638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26C17"/>
    <w:multiLevelType w:val="multilevel"/>
    <w:tmpl w:val="FFFFFFFF"/>
    <w:numStyleLink w:val="a"/>
  </w:abstractNum>
  <w:abstractNum w:abstractNumId="3" w15:restartNumberingAfterBreak="0">
    <w:nsid w:val="5D7108B8"/>
    <w:multiLevelType w:val="hybridMultilevel"/>
    <w:tmpl w:val="FFFFFFFF"/>
    <w:lvl w:ilvl="0" w:tplc="5FF4ADAC">
      <w:start w:val="1"/>
      <w:numFmt w:val="decimal"/>
      <w:lvlText w:val="%1."/>
      <w:lvlJc w:val="left"/>
      <w:pPr>
        <w:ind w:left="644" w:hanging="360"/>
      </w:pPr>
    </w:lvl>
    <w:lvl w:ilvl="1" w:tplc="1A2EB24C">
      <w:start w:val="1"/>
      <w:numFmt w:val="lowerLetter"/>
      <w:lvlText w:val="%2."/>
      <w:lvlJc w:val="left"/>
      <w:pPr>
        <w:ind w:left="1364" w:hanging="360"/>
      </w:pPr>
    </w:lvl>
    <w:lvl w:ilvl="2" w:tplc="A5F42728">
      <w:start w:val="1"/>
      <w:numFmt w:val="lowerRoman"/>
      <w:lvlText w:val="%3."/>
      <w:lvlJc w:val="right"/>
      <w:pPr>
        <w:ind w:left="2084" w:hanging="180"/>
      </w:pPr>
    </w:lvl>
    <w:lvl w:ilvl="3" w:tplc="70282D46">
      <w:start w:val="1"/>
      <w:numFmt w:val="decimal"/>
      <w:lvlText w:val="%4."/>
      <w:lvlJc w:val="left"/>
      <w:pPr>
        <w:ind w:left="2804" w:hanging="360"/>
      </w:pPr>
    </w:lvl>
    <w:lvl w:ilvl="4" w:tplc="45F668DA">
      <w:start w:val="1"/>
      <w:numFmt w:val="lowerLetter"/>
      <w:lvlText w:val="%5."/>
      <w:lvlJc w:val="left"/>
      <w:pPr>
        <w:ind w:left="3524" w:hanging="360"/>
      </w:pPr>
    </w:lvl>
    <w:lvl w:ilvl="5" w:tplc="0BB8E59C">
      <w:start w:val="1"/>
      <w:numFmt w:val="lowerRoman"/>
      <w:lvlText w:val="%6."/>
      <w:lvlJc w:val="right"/>
      <w:pPr>
        <w:ind w:left="4244" w:hanging="180"/>
      </w:pPr>
    </w:lvl>
    <w:lvl w:ilvl="6" w:tplc="43045572">
      <w:start w:val="1"/>
      <w:numFmt w:val="decimal"/>
      <w:lvlText w:val="%7."/>
      <w:lvlJc w:val="left"/>
      <w:pPr>
        <w:ind w:left="4964" w:hanging="360"/>
      </w:pPr>
    </w:lvl>
    <w:lvl w:ilvl="7" w:tplc="518239B2">
      <w:start w:val="1"/>
      <w:numFmt w:val="lowerLetter"/>
      <w:lvlText w:val="%8."/>
      <w:lvlJc w:val="left"/>
      <w:pPr>
        <w:ind w:left="5684" w:hanging="360"/>
      </w:pPr>
    </w:lvl>
    <w:lvl w:ilvl="8" w:tplc="E71CBFEC">
      <w:start w:val="1"/>
      <w:numFmt w:val="lowerRoman"/>
      <w:lvlText w:val="%9."/>
      <w:lvlJc w:val="right"/>
      <w:pPr>
        <w:ind w:left="6404" w:hanging="180"/>
      </w:pPr>
    </w:lvl>
  </w:abstractNum>
  <w:num w:numId="1" w16cid:durableId="1479344892">
    <w:abstractNumId w:val="1"/>
  </w:num>
  <w:num w:numId="2" w16cid:durableId="1437558656">
    <w:abstractNumId w:val="3"/>
  </w:num>
  <w:num w:numId="3" w16cid:durableId="2145730796">
    <w:abstractNumId w:val="0"/>
  </w:num>
  <w:num w:numId="4" w16cid:durableId="134370037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1954315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F7"/>
    <w:rsid w:val="001302B3"/>
    <w:rsid w:val="00377EF7"/>
    <w:rsid w:val="009F010A"/>
    <w:rsid w:val="00A2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6FD7"/>
  <w15:docId w15:val="{11F350E7-9ECD-B04A-B425-19D992C3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3457</Words>
  <Characters>19706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stanislav.plotnikov.1986@gmail.com</cp:lastModifiedBy>
  <cp:revision>2</cp:revision>
  <dcterms:created xsi:type="dcterms:W3CDTF">2024-06-20T12:41:00Z</dcterms:created>
  <dcterms:modified xsi:type="dcterms:W3CDTF">2024-06-20T12:41:00Z</dcterms:modified>
</cp:coreProperties>
</file>