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7"/>
        <w:ind w:right="20" w:left="0" w:firstLine="0"/>
        <w:jc w:val="both"/>
        <w:rPr>
          <w:rFonts w:ascii="Times New Roman" w:hAnsi="Times New Roman" w:cs="Times New Roman" w:eastAsia="Times New Roman"/>
          <w:b/>
          <w:color w:val="auto"/>
          <w:spacing w:val="0"/>
          <w:position w:val="0"/>
          <w:sz w:val="28"/>
          <w:shd w:fill="auto" w:val="clear"/>
        </w:rPr>
      </w:pPr>
    </w:p>
    <w:p>
      <w:pPr>
        <w:spacing w:before="0" w:after="0" w:line="367"/>
        <w:ind w:right="2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РЕГЛАМЕНТ</w:t>
      </w:r>
    </w:p>
    <w:p>
      <w:pPr>
        <w:spacing w:before="0" w:after="0" w:line="367"/>
        <w:ind w:right="20" w:left="0" w:firstLine="0"/>
        <w:jc w:val="both"/>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Кубок Иркутской области по рыболовному спорту в дисциплине </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Ловля донной удочкой</w:t>
      </w:r>
      <w:r>
        <w:rPr>
          <w:rFonts w:ascii="Times New Roman" w:hAnsi="Times New Roman" w:cs="Times New Roman" w:eastAsia="Times New Roman"/>
          <w:b/>
          <w:color w:val="auto"/>
          <w:spacing w:val="0"/>
          <w:position w:val="0"/>
          <w:sz w:val="28"/>
          <w:shd w:fill="auto" w:val="clear"/>
        </w:rPr>
        <w:t xml:space="preserve">»</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номер-код спортивной дисциплины 092016 1811М, 092017 1811М)</w:t>
      </w:r>
    </w:p>
    <w:p>
      <w:pPr>
        <w:spacing w:before="0" w:after="0" w:line="277"/>
        <w:ind w:right="0" w:left="0" w:firstLine="0"/>
        <w:jc w:val="both"/>
        <w:rPr>
          <w:rFonts w:ascii="Times New Roman" w:hAnsi="Times New Roman" w:cs="Times New Roman" w:eastAsia="Times New Roman"/>
          <w:b/>
          <w:color w:val="auto"/>
          <w:spacing w:val="0"/>
          <w:position w:val="0"/>
          <w:sz w:val="32"/>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Место проведения </w:t>
      </w:r>
      <w:r>
        <w:rPr>
          <w:rFonts w:ascii="Times New Roman" w:hAnsi="Times New Roman" w:cs="Times New Roman" w:eastAsia="Times New Roman"/>
          <w:color w:val="000000"/>
          <w:spacing w:val="0"/>
          <w:position w:val="0"/>
          <w:sz w:val="24"/>
          <w:shd w:fill="auto" w:val="clear"/>
        </w:rPr>
        <w:t xml:space="preserve">Иркутская область, Усть-Удинский район, Братское ВДХР</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Срок проведения Кубок Иркутской области </w:t>
      </w:r>
      <w:r>
        <w:rPr>
          <w:rFonts w:ascii="Times New Roman" w:hAnsi="Times New Roman" w:cs="Times New Roman" w:eastAsia="Times New Roman"/>
          <w:b/>
          <w:color w:val="auto"/>
          <w:spacing w:val="0"/>
          <w:position w:val="0"/>
          <w:sz w:val="24"/>
          <w:shd w:fill="auto" w:val="clear"/>
        </w:rPr>
        <w:t xml:space="preserve">5-6 июля 2025 года.</w:t>
      </w:r>
    </w:p>
    <w:p>
      <w:pPr>
        <w:spacing w:before="0" w:after="0" w:line="274"/>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Соревнование проводится в два тура продолжительностью по 5 часов каждый тур, в два дня.</w:t>
      </w:r>
    </w:p>
    <w:p>
      <w:pPr>
        <w:spacing w:before="0" w:after="0" w:line="274"/>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Церемонии открытия и закрытия соревнования, регистрация участников будут проходить на берегу водоема в базовом лагере.</w:t>
      </w:r>
    </w:p>
    <w:p>
      <w:pPr>
        <w:spacing w:before="0" w:after="0" w:line="274"/>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Спортсмены обязаны участвовать на церемонии открытия и закрытия соревнований.</w:t>
      </w:r>
    </w:p>
    <w:p>
      <w:pPr>
        <w:spacing w:before="0" w:after="0" w:line="274"/>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церемонии открытия кратко доводится до всех количество участников, порядок проведения соревнования, объявляется Главная судейская коллегия, старшие судьи зон.</w:t>
      </w:r>
    </w:p>
    <w:p>
      <w:pPr>
        <w:spacing w:before="0" w:after="0" w:line="274"/>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церемонии закрытия соревнования до сведения спортсменов доводятся результаты прошедших соревнований, объявляется количество спортсменов, закончивших соревнование, доводятся сведения об объявлении спортсменам санкций, проходит церемония награждения победителей и призеров соревнования.</w:t>
      </w:r>
    </w:p>
    <w:p>
      <w:pPr>
        <w:spacing w:before="0" w:after="0" w:line="277"/>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Классификация соревнования лично-командные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Ловля донной удочкой</w:t>
      </w:r>
      <w:r>
        <w:rPr>
          <w:rFonts w:ascii="Times New Roman" w:hAnsi="Times New Roman" w:cs="Times New Roman" w:eastAsia="Times New Roman"/>
          <w:color w:val="auto"/>
          <w:spacing w:val="0"/>
          <w:position w:val="0"/>
          <w:sz w:val="24"/>
          <w:shd w:fill="auto" w:val="clear"/>
        </w:rPr>
        <w:t xml:space="preserve">» (092016 1811</w:t>
      </w:r>
      <w:r>
        <w:rPr>
          <w:rFonts w:ascii="Times New Roman" w:hAnsi="Times New Roman" w:cs="Times New Roman" w:eastAsia="Times New Roman"/>
          <w:color w:val="auto"/>
          <w:spacing w:val="0"/>
          <w:position w:val="0"/>
          <w:sz w:val="24"/>
          <w:shd w:fill="auto" w:val="clear"/>
        </w:rPr>
        <w:t xml:space="preserve">М, 092017 1811М).</w:t>
      </w:r>
    </w:p>
    <w:p>
      <w:pPr>
        <w:spacing w:before="0" w:after="0" w:line="274"/>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Количество участников - 30-50 человек.</w:t>
      </w:r>
    </w:p>
    <w:p>
      <w:pPr>
        <w:spacing w:before="0" w:after="0" w:line="240"/>
        <w:ind w:right="0" w:left="0" w:firstLine="567"/>
        <w:jc w:val="both"/>
        <w:rPr>
          <w:rFonts w:ascii="Times New Roman" w:hAnsi="Times New Roman" w:cs="Times New Roman" w:eastAsia="Times New Roman"/>
          <w:color w:val="auto"/>
          <w:spacing w:val="0"/>
          <w:position w:val="0"/>
          <w:sz w:val="16"/>
          <w:shd w:fill="auto" w:val="clear"/>
        </w:rPr>
      </w:pPr>
    </w:p>
    <w:p>
      <w:pPr>
        <w:spacing w:before="0" w:after="0" w:line="277"/>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Судейская коллегия:</w:t>
      </w:r>
    </w:p>
    <w:p>
      <w:pPr>
        <w:spacing w:before="0" w:after="0" w:line="277"/>
        <w:ind w:right="0" w:left="0" w:firstLine="567"/>
        <w:jc w:val="both"/>
        <w:rPr>
          <w:rFonts w:ascii="Times New Roman" w:hAnsi="Times New Roman" w:cs="Times New Roman" w:eastAsia="Times New Roman"/>
          <w:color w:val="auto"/>
          <w:spacing w:val="0"/>
          <w:position w:val="0"/>
          <w:sz w:val="24"/>
          <w:shd w:fill="auto" w:val="clear"/>
        </w:rPr>
      </w:pP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Главный судья соревнований: Русов Н.Н.</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Главный секретарь:</w:t>
      </w:r>
      <w:r>
        <w:rPr>
          <w:rFonts w:ascii="Times New Roman" w:hAnsi="Times New Roman" w:cs="Times New Roman" w:eastAsia="Times New Roman"/>
          <w:color w:val="auto"/>
          <w:spacing w:val="0"/>
          <w:position w:val="0"/>
          <w:sz w:val="24"/>
          <w:shd w:fill="FFFFFF" w:val="clear"/>
        </w:rPr>
        <w:t xml:space="preserve"> Русова М.А.</w:t>
      </w:r>
    </w:p>
    <w:p>
      <w:pPr>
        <w:spacing w:before="0" w:after="0" w:line="277"/>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77"/>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77"/>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77"/>
        <w:ind w:right="0" w:left="0" w:firstLine="0"/>
        <w:jc w:val="both"/>
        <w:rPr>
          <w:rFonts w:ascii="Times New Roman" w:hAnsi="Times New Roman" w:cs="Times New Roman" w:eastAsia="Times New Roman"/>
          <w:b/>
          <w:color w:val="auto"/>
          <w:spacing w:val="0"/>
          <w:position w:val="0"/>
          <w:sz w:val="24"/>
          <w:shd w:fill="auto" w:val="clear"/>
        </w:rPr>
      </w:pPr>
    </w:p>
    <w:p>
      <w:pPr>
        <w:tabs>
          <w:tab w:val="left" w:pos="938" w:leader="none"/>
        </w:tabs>
        <w:spacing w:before="0" w:after="0" w:line="277"/>
        <w:ind w:right="0" w:left="36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Порядок финансирования</w:t>
      </w:r>
    </w:p>
    <w:p>
      <w:pPr>
        <w:tabs>
          <w:tab w:val="left" w:pos="938" w:leader="none"/>
        </w:tabs>
        <w:spacing w:before="0" w:after="0" w:line="277"/>
        <w:ind w:right="0" w:left="0" w:firstLine="0"/>
        <w:jc w:val="both"/>
        <w:rPr>
          <w:rFonts w:ascii="Times New Roman" w:hAnsi="Times New Roman" w:cs="Times New Roman" w:eastAsia="Times New Roman"/>
          <w:color w:val="auto"/>
          <w:spacing w:val="0"/>
          <w:position w:val="0"/>
          <w:sz w:val="24"/>
          <w:shd w:fill="FFFF00" w:val="clear"/>
        </w:rPr>
      </w:pPr>
    </w:p>
    <w:p>
      <w:pPr>
        <w:tabs>
          <w:tab w:val="left" w:pos="938" w:leader="none"/>
        </w:tabs>
        <w:spacing w:before="0" w:after="0" w:line="277"/>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Сумма вступительных взносов для участия в соревновании составляет:</w:t>
      </w:r>
    </w:p>
    <w:p>
      <w:pPr>
        <w:numPr>
          <w:ilvl w:val="0"/>
          <w:numId w:val="15"/>
        </w:numPr>
        <w:tabs>
          <w:tab w:val="left" w:pos="938" w:leader="none"/>
        </w:tabs>
        <w:spacing w:before="0" w:after="0" w:line="277"/>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участника прошедшего предварительную регистрацию, который является членом федерации рыболовного спорта И.О. - </w:t>
      </w:r>
      <w:r>
        <w:rPr>
          <w:rFonts w:ascii="Times New Roman" w:hAnsi="Times New Roman" w:cs="Times New Roman" w:eastAsia="Times New Roman"/>
          <w:b/>
          <w:color w:val="auto"/>
          <w:spacing w:val="0"/>
          <w:position w:val="0"/>
          <w:sz w:val="24"/>
          <w:shd w:fill="auto" w:val="clear"/>
        </w:rPr>
        <w:t xml:space="preserve">800</w:t>
      </w:r>
      <w:r>
        <w:rPr>
          <w:rFonts w:ascii="Times New Roman" w:hAnsi="Times New Roman" w:cs="Times New Roman" w:eastAsia="Times New Roman"/>
          <w:color w:val="auto"/>
          <w:spacing w:val="0"/>
          <w:position w:val="0"/>
          <w:sz w:val="24"/>
          <w:shd w:fill="auto" w:val="clear"/>
        </w:rPr>
        <w:t xml:space="preserve"> рублей с участника.</w:t>
      </w:r>
    </w:p>
    <w:p>
      <w:pPr>
        <w:numPr>
          <w:ilvl w:val="0"/>
          <w:numId w:val="15"/>
        </w:numPr>
        <w:tabs>
          <w:tab w:val="left" w:pos="938" w:leader="none"/>
        </w:tabs>
        <w:spacing w:before="0" w:after="0" w:line="277"/>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участника </w:t>
      </w:r>
      <w:r>
        <w:rPr>
          <w:rFonts w:ascii="Times New Roman" w:hAnsi="Times New Roman" w:cs="Times New Roman" w:eastAsia="Times New Roman"/>
          <w:b/>
          <w:color w:val="FF0000"/>
          <w:spacing w:val="0"/>
          <w:position w:val="0"/>
          <w:sz w:val="24"/>
          <w:shd w:fill="auto" w:val="clear"/>
        </w:rPr>
        <w:t xml:space="preserve">БЕЗ ПРЕДВАРИТЕЛЬНОЙ РЕГИСТРАЦИИ</w:t>
      </w:r>
      <w:r>
        <w:rPr>
          <w:rFonts w:ascii="Times New Roman" w:hAnsi="Times New Roman" w:cs="Times New Roman" w:eastAsia="Times New Roman"/>
          <w:color w:val="auto"/>
          <w:spacing w:val="0"/>
          <w:position w:val="0"/>
          <w:sz w:val="24"/>
          <w:shd w:fill="auto" w:val="clear"/>
        </w:rPr>
        <w:t xml:space="preserve">, который является членом федерации рыболовного спорта И.О. - </w:t>
      </w:r>
      <w:r>
        <w:rPr>
          <w:rFonts w:ascii="Times New Roman" w:hAnsi="Times New Roman" w:cs="Times New Roman" w:eastAsia="Times New Roman"/>
          <w:b/>
          <w:color w:val="FF0000"/>
          <w:spacing w:val="0"/>
          <w:position w:val="0"/>
          <w:sz w:val="24"/>
          <w:shd w:fill="auto" w:val="clear"/>
        </w:rPr>
        <w:t xml:space="preserve">1000</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рублей с участника.</w:t>
      </w:r>
    </w:p>
    <w:p>
      <w:pPr>
        <w:numPr>
          <w:ilvl w:val="0"/>
          <w:numId w:val="15"/>
        </w:numPr>
        <w:tabs>
          <w:tab w:val="left" w:pos="938" w:leader="none"/>
        </w:tabs>
        <w:spacing w:before="0" w:after="0" w:line="277"/>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всех остальных участников, прошедших предварительную регистрацию - </w:t>
      </w:r>
      <w:r>
        <w:rPr>
          <w:rFonts w:ascii="Times New Roman" w:hAnsi="Times New Roman" w:cs="Times New Roman" w:eastAsia="Times New Roman"/>
          <w:b/>
          <w:color w:val="auto"/>
          <w:spacing w:val="0"/>
          <w:position w:val="0"/>
          <w:sz w:val="24"/>
          <w:shd w:fill="auto" w:val="clear"/>
        </w:rPr>
        <w:t xml:space="preserve">1000</w:t>
      </w:r>
      <w:r>
        <w:rPr>
          <w:rFonts w:ascii="Times New Roman" w:hAnsi="Times New Roman" w:cs="Times New Roman" w:eastAsia="Times New Roman"/>
          <w:color w:val="auto"/>
          <w:spacing w:val="0"/>
          <w:position w:val="0"/>
          <w:sz w:val="24"/>
          <w:shd w:fill="auto" w:val="clear"/>
        </w:rPr>
        <w:t xml:space="preserve"> рублей с участника.</w:t>
      </w:r>
    </w:p>
    <w:p>
      <w:pPr>
        <w:numPr>
          <w:ilvl w:val="0"/>
          <w:numId w:val="15"/>
        </w:numPr>
        <w:tabs>
          <w:tab w:val="left" w:pos="938" w:leader="none"/>
        </w:tabs>
        <w:spacing w:before="0" w:after="0" w:line="277"/>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всех остальных участников, </w:t>
      </w:r>
      <w:r>
        <w:rPr>
          <w:rFonts w:ascii="Times New Roman" w:hAnsi="Times New Roman" w:cs="Times New Roman" w:eastAsia="Times New Roman"/>
          <w:b/>
          <w:color w:val="FF0000"/>
          <w:spacing w:val="0"/>
          <w:position w:val="0"/>
          <w:sz w:val="24"/>
          <w:shd w:fill="auto" w:val="clear"/>
        </w:rPr>
        <w:t xml:space="preserve">БЕЗ ПРЕДВАРИТЕЛЬНОЙ РЕГИСТРАЦИИ - 1200</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рублей с участника.</w:t>
      </w:r>
    </w:p>
    <w:p>
      <w:pPr>
        <w:numPr>
          <w:ilvl w:val="0"/>
          <w:numId w:val="15"/>
        </w:numPr>
        <w:tabs>
          <w:tab w:val="left" w:pos="938" w:leader="none"/>
        </w:tabs>
        <w:spacing w:before="0" w:after="0" w:line="277"/>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женщин, которые являются членами федерации рыболовного спорта И.О. – </w:t>
      </w:r>
      <w:r>
        <w:rPr>
          <w:rFonts w:ascii="Times New Roman" w:hAnsi="Times New Roman" w:cs="Times New Roman" w:eastAsia="Times New Roman"/>
          <w:b/>
          <w:color w:val="auto"/>
          <w:spacing w:val="0"/>
          <w:position w:val="0"/>
          <w:sz w:val="24"/>
          <w:shd w:fill="auto" w:val="clear"/>
        </w:rPr>
        <w:t xml:space="preserve">бесплатно.</w:t>
      </w:r>
    </w:p>
    <w:p>
      <w:pPr>
        <w:numPr>
          <w:ilvl w:val="0"/>
          <w:numId w:val="15"/>
        </w:numPr>
        <w:tabs>
          <w:tab w:val="left" w:pos="938" w:leader="none"/>
        </w:tabs>
        <w:spacing w:before="0" w:after="0" w:line="277"/>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всех остальных женщин участников </w:t>
      </w:r>
      <w:r>
        <w:rPr>
          <w:rFonts w:ascii="Times New Roman" w:hAnsi="Times New Roman" w:cs="Times New Roman" w:eastAsia="Times New Roman"/>
          <w:b/>
          <w:color w:val="auto"/>
          <w:spacing w:val="0"/>
          <w:position w:val="0"/>
          <w:sz w:val="24"/>
          <w:shd w:fill="auto" w:val="clear"/>
        </w:rPr>
        <w:t xml:space="preserve">500</w:t>
      </w:r>
      <w:r>
        <w:rPr>
          <w:rFonts w:ascii="Times New Roman" w:hAnsi="Times New Roman" w:cs="Times New Roman" w:eastAsia="Times New Roman"/>
          <w:color w:val="auto"/>
          <w:spacing w:val="0"/>
          <w:position w:val="0"/>
          <w:sz w:val="24"/>
          <w:shd w:fill="auto" w:val="clear"/>
        </w:rPr>
        <w:t xml:space="preserve"> рублей с участника.</w:t>
      </w:r>
    </w:p>
    <w:p>
      <w:pPr>
        <w:tabs>
          <w:tab w:val="left" w:pos="938" w:leader="none"/>
        </w:tabs>
        <w:spacing w:before="0" w:after="0" w:line="277"/>
        <w:ind w:right="0" w:left="0" w:firstLine="0"/>
        <w:jc w:val="both"/>
        <w:rPr>
          <w:rFonts w:ascii="Times New Roman" w:hAnsi="Times New Roman" w:cs="Times New Roman" w:eastAsia="Times New Roman"/>
          <w:color w:val="auto"/>
          <w:spacing w:val="0"/>
          <w:position w:val="0"/>
          <w:sz w:val="24"/>
          <w:shd w:fill="auto" w:val="clear"/>
        </w:rPr>
      </w:pPr>
    </w:p>
    <w:p>
      <w:pPr>
        <w:tabs>
          <w:tab w:val="left" w:pos="938" w:leader="none"/>
        </w:tabs>
        <w:spacing w:before="0" w:after="0" w:line="277"/>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Организаторы соревнований оставляют за собой право на корректировку вступительных взносов.</w:t>
      </w:r>
    </w:p>
    <w:p>
      <w:pPr>
        <w:tabs>
          <w:tab w:val="left" w:pos="938" w:leader="none"/>
        </w:tabs>
        <w:spacing w:before="0" w:after="0" w:line="277"/>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Программа соревнований.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Первый день (04.07.2025)</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Приезд участников соревнований.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официальная тренировка с8-00 до 20-00.</w:t>
      </w:r>
    </w:p>
    <w:p>
      <w:pPr>
        <w:spacing w:before="100" w:after="1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19:30 – 20:00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заседание главной судейской коллегии</w:t>
        <w:br/>
      </w:r>
      <w:r>
        <w:rPr>
          <w:rFonts w:ascii="Times New Roman" w:hAnsi="Times New Roman" w:cs="Times New Roman" w:eastAsia="Times New Roman"/>
          <w:b/>
          <w:color w:val="auto"/>
          <w:spacing w:val="0"/>
          <w:position w:val="0"/>
          <w:sz w:val="24"/>
          <w:shd w:fill="auto" w:val="clear"/>
        </w:rPr>
        <w:t xml:space="preserve">20.00 – 20.30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семинар с судьями</w:t>
      </w:r>
    </w:p>
    <w:p>
      <w:pPr>
        <w:spacing w:before="100" w:after="1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Второй день (05.07.2025) 1 ТУР</w:t>
      </w:r>
    </w:p>
    <w:p>
      <w:pPr>
        <w:spacing w:before="100" w:after="1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12</w:t>
      </w:r>
      <w:r>
        <w:rPr>
          <w:rFonts w:ascii="Times New Roman" w:hAnsi="Times New Roman" w:cs="Times New Roman" w:eastAsia="Times New Roman"/>
          <w:b/>
          <w:color w:val="auto"/>
          <w:spacing w:val="0"/>
          <w:position w:val="0"/>
          <w:sz w:val="24"/>
          <w:shd w:fill="auto" w:val="clear"/>
        </w:rPr>
        <w:t xml:space="preserve">:00 – </w:t>
      </w:r>
      <w:r>
        <w:rPr>
          <w:rFonts w:ascii="Times New Roman" w:hAnsi="Times New Roman" w:cs="Times New Roman" w:eastAsia="Times New Roman"/>
          <w:b/>
          <w:color w:val="auto"/>
          <w:spacing w:val="0"/>
          <w:position w:val="0"/>
          <w:sz w:val="24"/>
          <w:shd w:fill="auto" w:val="clear"/>
        </w:rPr>
        <w:t xml:space="preserve">13</w:t>
      </w:r>
      <w:r>
        <w:rPr>
          <w:rFonts w:ascii="Times New Roman" w:hAnsi="Times New Roman" w:cs="Times New Roman" w:eastAsia="Times New Roman"/>
          <w:b/>
          <w:color w:val="auto"/>
          <w:spacing w:val="0"/>
          <w:position w:val="0"/>
          <w:sz w:val="24"/>
          <w:shd w:fill="auto" w:val="clear"/>
        </w:rPr>
        <w:t xml:space="preserve">:00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работа комиссии по регистрации и допуску спортсменов к соревнованиям.</w:t>
        <w:br/>
      </w:r>
      <w:r>
        <w:rPr>
          <w:rFonts w:ascii="Times New Roman" w:hAnsi="Times New Roman" w:cs="Times New Roman" w:eastAsia="Times New Roman"/>
          <w:b/>
          <w:color w:val="auto"/>
          <w:spacing w:val="0"/>
          <w:position w:val="0"/>
          <w:sz w:val="24"/>
          <w:shd w:fill="auto" w:val="clear"/>
        </w:rPr>
        <w:t xml:space="preserve">13</w:t>
      </w:r>
      <w:r>
        <w:rPr>
          <w:rFonts w:ascii="Times New Roman" w:hAnsi="Times New Roman" w:cs="Times New Roman" w:eastAsia="Times New Roman"/>
          <w:b/>
          <w:color w:val="auto"/>
          <w:spacing w:val="0"/>
          <w:position w:val="0"/>
          <w:sz w:val="24"/>
          <w:shd w:fill="auto" w:val="clear"/>
        </w:rPr>
        <w:t xml:space="preserve">:00 – </w:t>
      </w:r>
      <w:r>
        <w:rPr>
          <w:rFonts w:ascii="Times New Roman" w:hAnsi="Times New Roman" w:cs="Times New Roman" w:eastAsia="Times New Roman"/>
          <w:b/>
          <w:color w:val="auto"/>
          <w:spacing w:val="0"/>
          <w:position w:val="0"/>
          <w:sz w:val="24"/>
          <w:shd w:fill="auto" w:val="clear"/>
        </w:rPr>
        <w:t xml:space="preserve">13</w:t>
      </w:r>
      <w:r>
        <w:rPr>
          <w:rFonts w:ascii="Times New Roman" w:hAnsi="Times New Roman" w:cs="Times New Roman" w:eastAsia="Times New Roman"/>
          <w:b/>
          <w:color w:val="auto"/>
          <w:spacing w:val="0"/>
          <w:position w:val="0"/>
          <w:sz w:val="24"/>
          <w:shd w:fill="auto" w:val="clear"/>
        </w:rPr>
        <w:t xml:space="preserve">:20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жеребьевка зон и секторов на 1 тур.</w:t>
        <w:br/>
      </w:r>
      <w:r>
        <w:rPr>
          <w:rFonts w:ascii="Times New Roman" w:hAnsi="Times New Roman" w:cs="Times New Roman" w:eastAsia="Times New Roman"/>
          <w:b/>
          <w:color w:val="auto"/>
          <w:spacing w:val="0"/>
          <w:position w:val="0"/>
          <w:sz w:val="24"/>
          <w:shd w:fill="auto" w:val="clear"/>
        </w:rPr>
        <w:t xml:space="preserve">13</w:t>
      </w:r>
      <w:r>
        <w:rPr>
          <w:rFonts w:ascii="Times New Roman" w:hAnsi="Times New Roman" w:cs="Times New Roman" w:eastAsia="Times New Roman"/>
          <w:b/>
          <w:color w:val="auto"/>
          <w:spacing w:val="0"/>
          <w:position w:val="0"/>
          <w:sz w:val="24"/>
          <w:shd w:fill="auto" w:val="clear"/>
        </w:rPr>
        <w:t xml:space="preserve">:20 – </w:t>
      </w:r>
      <w:r>
        <w:rPr>
          <w:rFonts w:ascii="Times New Roman" w:hAnsi="Times New Roman" w:cs="Times New Roman" w:eastAsia="Times New Roman"/>
          <w:b/>
          <w:color w:val="auto"/>
          <w:spacing w:val="0"/>
          <w:position w:val="0"/>
          <w:sz w:val="24"/>
          <w:shd w:fill="auto" w:val="clear"/>
        </w:rPr>
        <w:t xml:space="preserve">13</w:t>
      </w:r>
      <w:r>
        <w:rPr>
          <w:rFonts w:ascii="Times New Roman" w:hAnsi="Times New Roman" w:cs="Times New Roman" w:eastAsia="Times New Roman"/>
          <w:b/>
          <w:color w:val="auto"/>
          <w:spacing w:val="0"/>
          <w:position w:val="0"/>
          <w:sz w:val="24"/>
          <w:shd w:fill="auto" w:val="clear"/>
        </w:rPr>
        <w:t xml:space="preserve">:40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торжественное открытие соревнований.</w:t>
        <w:br/>
      </w:r>
      <w:r>
        <w:rPr>
          <w:rFonts w:ascii="Times New Roman" w:hAnsi="Times New Roman" w:cs="Times New Roman" w:eastAsia="Times New Roman"/>
          <w:b/>
          <w:color w:val="auto"/>
          <w:spacing w:val="0"/>
          <w:position w:val="0"/>
          <w:sz w:val="24"/>
          <w:shd w:fill="auto" w:val="clear"/>
        </w:rPr>
        <w:t xml:space="preserve">13</w:t>
      </w:r>
      <w:r>
        <w:rPr>
          <w:rFonts w:ascii="Times New Roman" w:hAnsi="Times New Roman" w:cs="Times New Roman" w:eastAsia="Times New Roman"/>
          <w:b/>
          <w:color w:val="auto"/>
          <w:spacing w:val="0"/>
          <w:position w:val="0"/>
          <w:sz w:val="24"/>
          <w:shd w:fill="auto" w:val="clear"/>
        </w:rPr>
        <w:t xml:space="preserve">:40 – </w:t>
      </w:r>
      <w:r>
        <w:rPr>
          <w:rFonts w:ascii="Times New Roman" w:hAnsi="Times New Roman" w:cs="Times New Roman" w:eastAsia="Times New Roman"/>
          <w:b/>
          <w:color w:val="auto"/>
          <w:spacing w:val="0"/>
          <w:position w:val="0"/>
          <w:sz w:val="24"/>
          <w:shd w:fill="auto" w:val="clear"/>
        </w:rPr>
        <w:t xml:space="preserve">14</w:t>
      </w:r>
      <w:r>
        <w:rPr>
          <w:rFonts w:ascii="Times New Roman" w:hAnsi="Times New Roman" w:cs="Times New Roman" w:eastAsia="Times New Roman"/>
          <w:b/>
          <w:color w:val="auto"/>
          <w:spacing w:val="0"/>
          <w:position w:val="0"/>
          <w:sz w:val="24"/>
          <w:shd w:fill="auto" w:val="clear"/>
        </w:rPr>
        <w:t xml:space="preserve">:00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время на доставку снастей к секторам.</w:t>
        <w:br/>
      </w:r>
      <w:r>
        <w:rPr>
          <w:rFonts w:ascii="Times New Roman" w:hAnsi="Times New Roman" w:cs="Times New Roman" w:eastAsia="Times New Roman"/>
          <w:b/>
          <w:color w:val="auto"/>
          <w:spacing w:val="0"/>
          <w:position w:val="0"/>
          <w:sz w:val="24"/>
          <w:shd w:fill="auto" w:val="clear"/>
        </w:rPr>
        <w:t xml:space="preserve">14</w:t>
      </w:r>
      <w:r>
        <w:rPr>
          <w:rFonts w:ascii="Times New Roman" w:hAnsi="Times New Roman" w:cs="Times New Roman" w:eastAsia="Times New Roman"/>
          <w:b/>
          <w:color w:val="auto"/>
          <w:spacing w:val="0"/>
          <w:position w:val="0"/>
          <w:sz w:val="24"/>
          <w:shd w:fill="auto" w:val="clear"/>
        </w:rPr>
        <w:t xml:space="preserve">:00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первый сигнал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Вход в сектор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подготовка</w:t>
        <w:br/>
      </w:r>
      <w:r>
        <w:rPr>
          <w:rFonts w:ascii="Times New Roman" w:hAnsi="Times New Roman" w:cs="Times New Roman" w:eastAsia="Times New Roman"/>
          <w:b/>
          <w:color w:val="auto"/>
          <w:spacing w:val="0"/>
          <w:position w:val="0"/>
          <w:sz w:val="24"/>
          <w:shd w:fill="auto" w:val="clear"/>
        </w:rPr>
        <w:t xml:space="preserve">14</w:t>
      </w:r>
      <w:r>
        <w:rPr>
          <w:rFonts w:ascii="Times New Roman" w:hAnsi="Times New Roman" w:cs="Times New Roman" w:eastAsia="Times New Roman"/>
          <w:b/>
          <w:color w:val="auto"/>
          <w:spacing w:val="0"/>
          <w:position w:val="0"/>
          <w:sz w:val="24"/>
          <w:shd w:fill="auto" w:val="clear"/>
        </w:rPr>
        <w:t xml:space="preserve">:05</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второй сигнал </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минут до проверки прикормки и насадки</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14</w:t>
      </w:r>
      <w:r>
        <w:rPr>
          <w:rFonts w:ascii="Times New Roman" w:hAnsi="Times New Roman" w:cs="Times New Roman" w:eastAsia="Times New Roman"/>
          <w:b/>
          <w:color w:val="auto"/>
          <w:spacing w:val="0"/>
          <w:position w:val="0"/>
          <w:sz w:val="24"/>
          <w:shd w:fill="auto" w:val="clear"/>
        </w:rPr>
        <w:t xml:space="preserve">:10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третий сигнал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Начало проверки прикормки и насадки</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14</w:t>
      </w:r>
      <w:r>
        <w:rPr>
          <w:rFonts w:ascii="Times New Roman" w:hAnsi="Times New Roman" w:cs="Times New Roman" w:eastAsia="Times New Roman"/>
          <w:b/>
          <w:color w:val="auto"/>
          <w:spacing w:val="0"/>
          <w:position w:val="0"/>
          <w:sz w:val="24"/>
          <w:shd w:fill="auto" w:val="clear"/>
        </w:rPr>
        <w:t xml:space="preserve">:50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четвертый сигнал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Начало прикармливания</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b/>
          <w:color w:val="auto"/>
          <w:spacing w:val="0"/>
          <w:position w:val="0"/>
          <w:sz w:val="24"/>
          <w:shd w:fill="auto" w:val="clear"/>
        </w:rPr>
        <w:t xml:space="preserve">5</w:t>
      </w:r>
      <w:r>
        <w:rPr>
          <w:rFonts w:ascii="Times New Roman" w:hAnsi="Times New Roman" w:cs="Times New Roman" w:eastAsia="Times New Roman"/>
          <w:b/>
          <w:color w:val="auto"/>
          <w:spacing w:val="0"/>
          <w:position w:val="0"/>
          <w:sz w:val="24"/>
          <w:shd w:fill="auto" w:val="clear"/>
        </w:rPr>
        <w:t xml:space="preserve">:00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пятый сигнал,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Старт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Начало ловли), ловля (5 часов).</w:t>
        <w:br/>
      </w: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b/>
          <w:color w:val="auto"/>
          <w:spacing w:val="0"/>
          <w:position w:val="0"/>
          <w:sz w:val="24"/>
          <w:shd w:fill="auto" w:val="clear"/>
        </w:rPr>
        <w:t xml:space="preserve">9</w:t>
      </w:r>
      <w:r>
        <w:rPr>
          <w:rFonts w:ascii="Times New Roman" w:hAnsi="Times New Roman" w:cs="Times New Roman" w:eastAsia="Times New Roman"/>
          <w:b/>
          <w:color w:val="auto"/>
          <w:spacing w:val="0"/>
          <w:position w:val="0"/>
          <w:sz w:val="24"/>
          <w:shd w:fill="auto" w:val="clear"/>
        </w:rPr>
        <w:t xml:space="preserve">:55</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шестой сигнал, </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минут до конца 1 тура</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20</w:t>
      </w:r>
      <w:r>
        <w:rPr>
          <w:rFonts w:ascii="Times New Roman" w:hAnsi="Times New Roman" w:cs="Times New Roman" w:eastAsia="Times New Roman"/>
          <w:b/>
          <w:color w:val="auto"/>
          <w:spacing w:val="0"/>
          <w:position w:val="0"/>
          <w:sz w:val="24"/>
          <w:shd w:fill="auto" w:val="clear"/>
        </w:rPr>
        <w:t xml:space="preserve">:00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седьмой сигнал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 1 тура</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20</w:t>
      </w:r>
      <w:r>
        <w:rPr>
          <w:rFonts w:ascii="Times New Roman" w:hAnsi="Times New Roman" w:cs="Times New Roman" w:eastAsia="Times New Roman"/>
          <w:b/>
          <w:color w:val="auto"/>
          <w:spacing w:val="0"/>
          <w:position w:val="0"/>
          <w:sz w:val="24"/>
          <w:shd w:fill="auto" w:val="clear"/>
        </w:rPr>
        <w:t xml:space="preserve">:00</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21</w:t>
      </w:r>
      <w:r>
        <w:rPr>
          <w:rFonts w:ascii="Times New Roman" w:hAnsi="Times New Roman" w:cs="Times New Roman" w:eastAsia="Times New Roman"/>
          <w:b/>
          <w:color w:val="auto"/>
          <w:spacing w:val="0"/>
          <w:position w:val="0"/>
          <w:sz w:val="24"/>
          <w:shd w:fill="auto" w:val="clear"/>
        </w:rPr>
        <w:t xml:space="preserve">:00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взвешивание и подведение итогов</w:t>
        <w:br/>
      </w:r>
      <w:r>
        <w:rPr>
          <w:rFonts w:ascii="Times New Roman" w:hAnsi="Times New Roman" w:cs="Times New Roman" w:eastAsia="Times New Roman"/>
          <w:b/>
          <w:color w:val="auto"/>
          <w:spacing w:val="0"/>
          <w:position w:val="0"/>
          <w:sz w:val="24"/>
          <w:shd w:fill="auto" w:val="clear"/>
        </w:rPr>
        <w:t xml:space="preserve">21</w:t>
      </w:r>
      <w:r>
        <w:rPr>
          <w:rFonts w:ascii="Times New Roman" w:hAnsi="Times New Roman" w:cs="Times New Roman" w:eastAsia="Times New Roman"/>
          <w:b/>
          <w:color w:val="auto"/>
          <w:spacing w:val="0"/>
          <w:position w:val="0"/>
          <w:sz w:val="24"/>
          <w:shd w:fill="auto" w:val="clear"/>
        </w:rPr>
        <w:t xml:space="preserve">:00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объявление результатов 1 тура.</w:t>
      </w:r>
    </w:p>
    <w:p>
      <w:pPr>
        <w:spacing w:before="100" w:after="1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Третий день (06.07.2025) 2 ТУР</w:t>
      </w:r>
    </w:p>
    <w:p>
      <w:pPr>
        <w:spacing w:before="100" w:after="1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06:30 – 07:00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жеребьевка зон и секторов на 2 тур.</w:t>
        <w:br/>
      </w:r>
      <w:r>
        <w:rPr>
          <w:rFonts w:ascii="Times New Roman" w:hAnsi="Times New Roman" w:cs="Times New Roman" w:eastAsia="Times New Roman"/>
          <w:b/>
          <w:color w:val="auto"/>
          <w:spacing w:val="0"/>
          <w:position w:val="0"/>
          <w:sz w:val="24"/>
          <w:shd w:fill="auto" w:val="clear"/>
        </w:rPr>
        <w:t xml:space="preserve">07:00 – 07:30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время на доставку снастей к секторам.</w:t>
        <w:br/>
      </w:r>
      <w:r>
        <w:rPr>
          <w:rFonts w:ascii="Times New Roman" w:hAnsi="Times New Roman" w:cs="Times New Roman" w:eastAsia="Times New Roman"/>
          <w:b/>
          <w:color w:val="auto"/>
          <w:spacing w:val="0"/>
          <w:position w:val="0"/>
          <w:sz w:val="24"/>
          <w:shd w:fill="auto" w:val="clear"/>
        </w:rPr>
        <w:t xml:space="preserve">07:30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первый сигнал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Вход в сектор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подготовка</w:t>
        <w:br/>
      </w:r>
      <w:r>
        <w:rPr>
          <w:rFonts w:ascii="Times New Roman" w:hAnsi="Times New Roman" w:cs="Times New Roman" w:eastAsia="Times New Roman"/>
          <w:b/>
          <w:color w:val="auto"/>
          <w:spacing w:val="0"/>
          <w:position w:val="0"/>
          <w:sz w:val="24"/>
          <w:shd w:fill="auto" w:val="clear"/>
        </w:rPr>
        <w:t xml:space="preserve">07:35</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второй сигнал </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минут до проверки прикормки и насадки</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07:40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третий сигнал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Начало проверки прикормки и насадки</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08:20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четвертый сигнал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Начало прикармливания</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08:30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пятый сигнал,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Старт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Начало ловли), ловля (5 часов).</w:t>
        <w:br/>
      </w:r>
      <w:r>
        <w:rPr>
          <w:rFonts w:ascii="Times New Roman" w:hAnsi="Times New Roman" w:cs="Times New Roman" w:eastAsia="Times New Roman"/>
          <w:b/>
          <w:color w:val="auto"/>
          <w:spacing w:val="0"/>
          <w:position w:val="0"/>
          <w:sz w:val="24"/>
          <w:shd w:fill="auto" w:val="clear"/>
        </w:rPr>
        <w:t xml:space="preserve">13:25</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шестой сигнал, </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минут до конца 2 тура</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13:30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седьмой сигнал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 2 тура</w:t>
      </w:r>
      <w:r>
        <w:rPr>
          <w:rFonts w:ascii="Times New Roman" w:hAnsi="Times New Roman" w:cs="Times New Roman" w:eastAsia="Times New Roman"/>
          <w:color w:val="auto"/>
          <w:spacing w:val="0"/>
          <w:position w:val="0"/>
          <w:sz w:val="24"/>
          <w:shd w:fill="auto" w:val="clear"/>
        </w:rPr>
        <w:t xml:space="preserve">».</w:t>
        <w:br/>
      </w:r>
      <w:r>
        <w:rPr>
          <w:rFonts w:ascii="Times New Roman" w:hAnsi="Times New Roman" w:cs="Times New Roman" w:eastAsia="Times New Roman"/>
          <w:b/>
          <w:color w:val="auto"/>
          <w:spacing w:val="0"/>
          <w:position w:val="0"/>
          <w:sz w:val="24"/>
          <w:shd w:fill="auto" w:val="clear"/>
        </w:rPr>
        <w:t xml:space="preserve">13:30 – 14:30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взвешивание и подведение итогов</w:t>
        <w:br/>
      </w:r>
      <w:r>
        <w:rPr>
          <w:rFonts w:ascii="Times New Roman" w:hAnsi="Times New Roman" w:cs="Times New Roman" w:eastAsia="Times New Roman"/>
          <w:b/>
          <w:color w:val="auto"/>
          <w:spacing w:val="0"/>
          <w:position w:val="0"/>
          <w:sz w:val="24"/>
          <w:shd w:fill="auto" w:val="clear"/>
        </w:rPr>
        <w:t xml:space="preserve">14:30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Построение, объявление результатов соревнования, награждение победителей, торжественное закрытие соревнования.</w:t>
        <w:br/>
      </w:r>
      <w:r>
        <w:rPr>
          <w:rFonts w:ascii="Times New Roman" w:hAnsi="Times New Roman" w:cs="Times New Roman" w:eastAsia="Times New Roman"/>
          <w:b/>
          <w:color w:val="auto"/>
          <w:spacing w:val="0"/>
          <w:position w:val="0"/>
          <w:sz w:val="24"/>
          <w:shd w:fill="auto" w:val="clear"/>
        </w:rPr>
        <w:t xml:space="preserve">15:30</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Отъезд участников Соревнования.</w:t>
      </w:r>
    </w:p>
    <w:p>
      <w:pPr>
        <w:keepNext w:val="true"/>
        <w:keepLines w:val="true"/>
        <w:tabs>
          <w:tab w:val="left" w:pos="3576" w:leader="none"/>
        </w:tabs>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Характеристика водоёма</w:t>
      </w:r>
    </w:p>
    <w:p>
      <w:pPr>
        <w:keepNext w:val="true"/>
        <w:keepLines w:val="true"/>
        <w:tabs>
          <w:tab w:val="left" w:pos="3576" w:leader="none"/>
        </w:tabs>
        <w:spacing w:before="0" w:after="0" w:line="240"/>
        <w:ind w:right="0" w:left="0" w:firstLine="0"/>
        <w:jc w:val="both"/>
        <w:rPr>
          <w:rFonts w:ascii="Times New Roman" w:hAnsi="Times New Roman" w:cs="Times New Roman" w:eastAsia="Times New Roman"/>
          <w:color w:val="auto"/>
          <w:spacing w:val="0"/>
          <w:position w:val="0"/>
          <w:sz w:val="16"/>
          <w:shd w:fill="auto" w:val="clear"/>
        </w:rPr>
      </w:pPr>
    </w:p>
    <w:p>
      <w:pPr>
        <w:spacing w:before="0" w:after="0" w:line="277"/>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Водоем искусственного происхождения. Глубины в местах проведения соревнований от 2 до 5 метров, без резких перепадов, ширина до 1000 метров. Дно песчано-илистое с расположенной на дне растительностью. Течение отсутствует, возможно естественное движение воды.</w:t>
      </w:r>
    </w:p>
    <w:p>
      <w:pPr>
        <w:spacing w:before="0" w:after="0" w:line="277"/>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водоеме присутствует следующий видовой состав рыб: окунь, плотва, елец, карась, сазан, лещ, сом.</w:t>
      </w:r>
    </w:p>
    <w:p>
      <w:pPr>
        <w:spacing w:before="0" w:after="0" w:line="277"/>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 зачету на взвешивание принимается весь видовой состав.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p>
    <w:p>
      <w:pPr>
        <w:keepNext w:val="true"/>
        <w:keepLines w:val="true"/>
        <w:tabs>
          <w:tab w:val="left" w:pos="3576"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Сведения по ихтиофауне водоема</w:t>
      </w:r>
    </w:p>
    <w:p>
      <w:pPr>
        <w:keepNext w:val="true"/>
        <w:keepLines w:val="true"/>
        <w:tabs>
          <w:tab w:val="left" w:pos="3576" w:leader="none"/>
        </w:tabs>
        <w:spacing w:before="0" w:after="0" w:line="240"/>
        <w:ind w:right="0" w:left="0" w:firstLine="0"/>
        <w:jc w:val="both"/>
        <w:rPr>
          <w:rFonts w:ascii="Times New Roman" w:hAnsi="Times New Roman" w:cs="Times New Roman" w:eastAsia="Times New Roman"/>
          <w:b/>
          <w:color w:val="auto"/>
          <w:spacing w:val="0"/>
          <w:position w:val="0"/>
          <w:sz w:val="16"/>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водоеме присутствует следующий видовой состав рыб: окунь, плотва, елец, карась, сазан, лещ, сом.</w:t>
      </w:r>
    </w:p>
    <w:p>
      <w:pPr>
        <w:spacing w:before="0" w:after="0" w:line="240"/>
        <w:ind w:right="0" w:left="0" w:firstLine="567"/>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Согласно Правилами рыболовства для Байкальского рыбохозяйственного бассейна, действующими в Иркутской области от 24 апреля 2020 г. №226 к зачету на взвешивание принимаются: </w:t>
      </w:r>
      <w:r>
        <w:rPr>
          <w:rFonts w:ascii="Times New Roman" w:hAnsi="Times New Roman" w:cs="Times New Roman" w:eastAsia="Times New Roman"/>
          <w:b/>
          <w:color w:val="auto"/>
          <w:spacing w:val="0"/>
          <w:position w:val="0"/>
          <w:sz w:val="24"/>
          <w:shd w:fill="auto" w:val="clear"/>
        </w:rPr>
        <w:t xml:space="preserve">Сазан (жилая форма) в размере не менее 33 см, все остальные виды рыб без ограничения размера.</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tabs>
          <w:tab w:val="left" w:pos="3576" w:leader="none"/>
        </w:tabs>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Требования к снастям и оснастке</w:t>
      </w:r>
    </w:p>
    <w:p>
      <w:pPr>
        <w:spacing w:before="0" w:after="0" w:line="277"/>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Спортсменам на соревнованиях не разрешается:</w:t>
      </w:r>
    </w:p>
    <w:p>
      <w:pPr>
        <w:numPr>
          <w:ilvl w:val="0"/>
          <w:numId w:val="32"/>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применять в качестве приманки или насадки, содержащие в переработанном или в не переработанном виде рыбу (за исключением рыбной муки), муравьев, муравьиные яйца и икру рыб;</w:t>
      </w:r>
    </w:p>
    <w:p>
      <w:pPr>
        <w:numPr>
          <w:ilvl w:val="0"/>
          <w:numId w:val="32"/>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использовать любые искусственные насадки;</w:t>
      </w:r>
    </w:p>
    <w:p>
      <w:pPr>
        <w:numPr>
          <w:ilvl w:val="0"/>
          <w:numId w:val="32"/>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применять наркотические и одурманивающие рыбу вещества; </w:t>
      </w:r>
    </w:p>
    <w:p>
      <w:pPr>
        <w:numPr>
          <w:ilvl w:val="0"/>
          <w:numId w:val="32"/>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использовать в качестве насадки смесь измельченных компонентов. Хлеб, паста, смеси веществ или насадок, таких как пеллетс, бойлы, шарики прикормки или каши и т. п. в качестве насадки запрещены;</w:t>
      </w:r>
    </w:p>
    <w:p>
      <w:pPr>
        <w:numPr>
          <w:ilvl w:val="0"/>
          <w:numId w:val="32"/>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применять для ловли одновременно более одной снасти;</w:t>
      </w:r>
    </w:p>
    <w:p>
      <w:pPr>
        <w:numPr>
          <w:ilvl w:val="0"/>
          <w:numId w:val="32"/>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использовать какие-либо другие сигнализаторы поклевки, кроме вершинки (кончика) удилища;</w:t>
      </w:r>
    </w:p>
    <w:p>
      <w:pPr>
        <w:numPr>
          <w:ilvl w:val="0"/>
          <w:numId w:val="32"/>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применять крючки, оборудованные приспособлениями для крепления насадки, за исключением зазубрин-бородок на цевье;</w:t>
      </w:r>
    </w:p>
    <w:p>
      <w:pPr>
        <w:numPr>
          <w:ilvl w:val="0"/>
          <w:numId w:val="32"/>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применять поводки длины, не обеспечивающей минимальную дистанцию между крючком и ближним к нему концом кормушки - 50 см (рис.);</w:t>
      </w:r>
    </w:p>
    <w:p>
      <w:pPr>
        <w:spacing w:before="0" w:after="0" w:line="240"/>
        <w:ind w:right="0" w:left="1004" w:firstLine="0"/>
        <w:jc w:val="left"/>
        <w:rPr>
          <w:rFonts w:ascii="Times New Roman" w:hAnsi="Times New Roman" w:cs="Times New Roman" w:eastAsia="Times New Roman"/>
          <w:color w:val="000000"/>
          <w:spacing w:val="0"/>
          <w:position w:val="0"/>
          <w:sz w:val="24"/>
          <w:shd w:fill="auto" w:val="clear"/>
        </w:rPr>
      </w:pPr>
      <w:r>
        <w:object w:dxaOrig="5388" w:dyaOrig="3676">
          <v:rect xmlns:o="urn:schemas-microsoft-com:office:office" xmlns:v="urn:schemas-microsoft-com:vml" id="rectole0000000000" style="width:269.400000pt;height:183.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284"/>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0" w:line="240"/>
        <w:ind w:right="0" w:left="0" w:firstLine="284"/>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Рисунок. Длина поводка.</w:t>
      </w:r>
    </w:p>
    <w:p>
      <w:pPr>
        <w:numPr>
          <w:ilvl w:val="0"/>
          <w:numId w:val="36"/>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применять технику ловли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метод</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подразумевающую использование</w:t>
      </w:r>
    </w:p>
    <w:p>
      <w:pPr>
        <w:spacing w:before="0" w:after="0" w:line="240"/>
        <w:ind w:right="0" w:left="0" w:firstLine="284"/>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снасти с:</w:t>
      </w:r>
    </w:p>
    <w:p>
      <w:pPr>
        <w:spacing w:before="0" w:after="0" w:line="240"/>
        <w:ind w:right="0" w:left="0" w:firstLine="284"/>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размещением крючка с насадкой внутри кормушки или в прикормке;</w:t>
      </w:r>
    </w:p>
    <w:p>
      <w:pPr>
        <w:spacing w:before="0" w:after="0" w:line="240"/>
        <w:ind w:right="0" w:left="0" w:firstLine="284"/>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поводком, пропущенным через кормушку;</w:t>
      </w:r>
    </w:p>
    <w:p>
      <w:pPr>
        <w:spacing w:before="0" w:after="0" w:line="240"/>
        <w:ind w:right="0" w:left="0" w:firstLine="284"/>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размещением части поводка внутри кормушки или в прикормке;</w:t>
      </w:r>
    </w:p>
    <w:p>
      <w:pPr>
        <w:spacing w:before="0" w:after="0" w:line="240"/>
        <w:ind w:right="0" w:left="0" w:firstLine="284"/>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любой комбинацией из указанных свойств;</w:t>
      </w:r>
    </w:p>
    <w:p>
      <w:pPr>
        <w:numPr>
          <w:ilvl w:val="0"/>
          <w:numId w:val="38"/>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нарушать границу сектора и зоны ловли, пересекая её либо забрасывая приманку;</w:t>
      </w:r>
    </w:p>
    <w:p>
      <w:pPr>
        <w:numPr>
          <w:ilvl w:val="0"/>
          <w:numId w:val="38"/>
        </w:numPr>
        <w:spacing w:before="0" w:after="0" w:line="240"/>
        <w:ind w:right="0" w:left="1004"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пользоваться мобильной и радиосвязью до окончания тура после сигнала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Вход в сектор</w:t>
      </w:r>
      <w:r>
        <w:rPr>
          <w:rFonts w:ascii="Times New Roman" w:hAnsi="Times New Roman" w:cs="Times New Roman" w:eastAsia="Times New Roman"/>
          <w:color w:val="000000"/>
          <w:spacing w:val="0"/>
          <w:position w:val="0"/>
          <w:sz w:val="24"/>
          <w:shd w:fill="auto" w:val="clear"/>
        </w:rPr>
        <w:t xml:space="preserve">».</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если плохие погодные условия не позволят проводить соревнования, главный судья обязан приостановить или отменить тур. Отмененные туры в зачет не идут и не переносятся. </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 </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Спортсмен имеет право оснастить неограниченное количество удилищ, но ловить одновременно можно только одним удилищем.</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Поводок представляет собой отрезок лески (шнура), состыкованного с одной стороны с основной леской (шнуром) или шок-лидером, амортизатором, а с другой стороны — с крючком. Цвет поводка и способ его крепления произвольные.</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Максимальная длина кормушки — 7 см, максимальная ширина, высота или диаметр — 5 см.</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четвертого сигнала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Начало прикармливания</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шок-лидеру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шок-лидеру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pPr>
        <w:spacing w:before="0" w:after="0" w:line="240"/>
        <w:ind w:right="0" w:left="0" w:firstLine="284"/>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284"/>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Место соревнований и оборудование</w:t>
      </w:r>
    </w:p>
    <w:p>
      <w:pPr>
        <w:spacing w:before="0" w:after="0" w:line="240"/>
        <w:ind w:right="0" w:left="0" w:firstLine="284"/>
        <w:jc w:val="both"/>
        <w:rPr>
          <w:rFonts w:ascii="TimesNewRomanPSMT" w:hAnsi="TimesNewRomanPSMT" w:cs="TimesNewRomanPSMT" w:eastAsia="TimesNewRomanPSMT"/>
          <w:color w:val="auto"/>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Соревнования могут проводиться на больших и малых реках, каналах, водохранилищах и замкнутых водоемах. Рельеф дна водоема должен быть по возможности одинаковым на всем протяжении каждой из зон места проведения соревнования. В каждом секторе должна быть точка с глубиной не менее 1,5 м на дистанции от 10 до 50 м от берега. Ширина водоема должна составлять не менее 35 м. При проведении соревнований на водоемах с шириной менее 200 метров запрещается располагать секторы так, чтобы они были на противоположных берегах напротив друг друга.</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Спортсменам разрешается ловить по всей ширине водоема. При проведении соревнований в два тура второй тур проводится на том же участке, что и первый.  </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Место ловли не должно представлять опасности для участников и для зрителей.  </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делится на зоны из расчета одна зона на 10–15 спортсменов, но не более чем на 5 зон.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количестве спортсменов в зоне (хотя бы в одной) более 20 зоны могут делиться на две равные (в случае нечетного количества секторов — с разницей в 1 сектор) полузоны. Если зона содержит нечетное количество секторов, центральный сектор входит в обе полузоны одновременно.</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Разбивка зон на полузоны в личных соревнованиях ведется по списку всех участников личных соревнований, разбивка зон на полузоны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спортсмена, заявленных только на личное первенство, они жеребьевкой равномерно распределяются в обе полузоны таким образом, чтобы в них количество спортсменов, соревнующихся на личное первенство, различалось не более чем на одного.  </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Зоны и секторы ограничиваются шнуром или флажками от берега вглубь суши не менее чем на 10 м. В случае если применяется деление на полузоны, их границы должны быть отмечены флажками или трафаретами, отдельно для деления в личных соревнованиях, и отдельно для деления в командных соревнованиях (если границы не совпадают). В случае если число секторов в зоне нечетное, отметка границы полузон ставится в центре центрального сектора. Если количество секторов в зоне четное, отметка ставится между секторов.</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Схема разметки зон, полузон (если применяются) и секторов должна быть неизменной в течение всех туров соревнования.</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всероссийских соревнованиях границы сектора отмечаются колышками с натянутой между ними лентой (шнуром), по направлению к воде, либо линиями по направлению к воде, если секторы размечаются на жестком покрытии. Они же являются указателями границ участка лова (направления заброса). На соревнованиях других статусов границы секторов могут размечаться только колышками.</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Во время соревнований спортсменам разрешается пользоваться платформами, максимальные размеры которых 1</w:t>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метр.  </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Снасти, оснастки, платформы и прочие предметы (и их части), располагаемые в секторе, не должны выходить за пределы сектора.</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секторе могут быть установлены столики, стойки и т. п., предназначенные для удилищ, вспомогательного оборудования, материалов. В тех случаях, когда береговая линия не позволяет разместить всех спортсменов в одну линию, по решению ГСК, в некоторых секторах для соблюдения этого условия разрешается устанавливать в воду опоры рыболовного ящика либо платформы. Все остальные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Каждый спортсмен обязан иметь садок для хранения пойманной рыбы. Разрешено использование подсачека. Подсачеком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Старт</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pPr>
        <w:spacing w:before="0" w:after="0" w:line="240"/>
        <w:ind w:right="0" w:left="0" w:firstLine="0"/>
        <w:jc w:val="both"/>
        <w:rPr>
          <w:rFonts w:ascii="Times New Roman" w:hAnsi="Times New Roman" w:cs="Times New Roman" w:eastAsia="Times New Roman"/>
          <w:color w:val="000000"/>
          <w:spacing w:val="0"/>
          <w:position w:val="0"/>
          <w:sz w:val="24"/>
          <w:shd w:fill="FFFF00" w:val="clear"/>
        </w:rPr>
      </w:pPr>
    </w:p>
    <w:p>
      <w:pPr>
        <w:spacing w:before="0" w:after="0" w:line="240"/>
        <w:ind w:right="0" w:left="360" w:firstLine="0"/>
        <w:jc w:val="both"/>
        <w:rPr>
          <w:rFonts w:ascii="Times New Roman" w:hAnsi="Times New Roman" w:cs="Times New Roman" w:eastAsia="Times New Roman"/>
          <w:b/>
          <w:color w:val="000000"/>
          <w:spacing w:val="0"/>
          <w:position w:val="0"/>
          <w:sz w:val="24"/>
          <w:shd w:fill="FFFF00" w:val="clear"/>
        </w:rPr>
      </w:pPr>
      <w:r>
        <w:rPr>
          <w:rFonts w:ascii="Times New Roman" w:hAnsi="Times New Roman" w:cs="Times New Roman" w:eastAsia="Times New Roman"/>
          <w:b/>
          <w:color w:val="000000"/>
          <w:spacing w:val="0"/>
          <w:position w:val="0"/>
          <w:sz w:val="24"/>
          <w:shd w:fill="FFFF00" w:val="clear"/>
        </w:rPr>
        <w:t xml:space="preser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8"/>
          <w:shd w:fill="auto" w:val="clear"/>
        </w:rPr>
        <w:t xml:space="preserve">Процесс соревнований</w:t>
      </w:r>
    </w:p>
    <w:p>
      <w:pPr>
        <w:spacing w:before="0" w:after="0" w:line="240"/>
        <w:ind w:right="0" w:left="0" w:firstLine="0"/>
        <w:jc w:val="both"/>
        <w:rPr>
          <w:rFonts w:ascii="Times New Roman" w:hAnsi="Times New Roman" w:cs="Times New Roman" w:eastAsia="Times New Roman"/>
          <w:color w:val="auto"/>
          <w:spacing w:val="0"/>
          <w:position w:val="0"/>
          <w:sz w:val="24"/>
          <w:shd w:fill="FFFF00"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процессе каждого тура соревнований подается семь сигналов:</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первый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Вход в сектор</w:t>
      </w:r>
      <w:r>
        <w:rPr>
          <w:rFonts w:ascii="Times New Roman" w:hAnsi="Times New Roman" w:cs="Times New Roman" w:eastAsia="Times New Roman"/>
          <w:color w:val="auto"/>
          <w:spacing w:val="0"/>
          <w:position w:val="0"/>
          <w:sz w:val="24"/>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второй — </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минут до проверки прикормки и насадки</w:t>
      </w:r>
      <w:r>
        <w:rPr>
          <w:rFonts w:ascii="Times New Roman" w:hAnsi="Times New Roman" w:cs="Times New Roman" w:eastAsia="Times New Roman"/>
          <w:color w:val="auto"/>
          <w:spacing w:val="0"/>
          <w:position w:val="0"/>
          <w:sz w:val="24"/>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третий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Начало проверки прикормки и насадки</w:t>
      </w:r>
      <w:r>
        <w:rPr>
          <w:rFonts w:ascii="Times New Roman" w:hAnsi="Times New Roman" w:cs="Times New Roman" w:eastAsia="Times New Roman"/>
          <w:color w:val="auto"/>
          <w:spacing w:val="0"/>
          <w:position w:val="0"/>
          <w:sz w:val="24"/>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четвертый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Начало прикармливания</w:t>
      </w:r>
      <w:r>
        <w:rPr>
          <w:rFonts w:ascii="Times New Roman" w:hAnsi="Times New Roman" w:cs="Times New Roman" w:eastAsia="Times New Roman"/>
          <w:color w:val="auto"/>
          <w:spacing w:val="0"/>
          <w:position w:val="0"/>
          <w:sz w:val="24"/>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пятый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Старт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начало ловли);</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шестой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 финиша осталось 5 минут</w:t>
      </w:r>
      <w:r>
        <w:rPr>
          <w:rFonts w:ascii="Times New Roman" w:hAnsi="Times New Roman" w:cs="Times New Roman" w:eastAsia="Times New Roman"/>
          <w:color w:val="auto"/>
          <w:spacing w:val="0"/>
          <w:position w:val="0"/>
          <w:sz w:val="24"/>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седьмой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окончание ловли).</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 первого сигнала спортсмены должны в обязательном порядке сложить свои снасти и оборудование в своих секторах, но не имеют права находиться в этих секторах (это также касается лиц, помогающих при транспортировке снастей). Любая подготовка снастей и снаряжения запрещается до сигнала, разрешающего спортсменам вход в сектор. В случае сложного берегового рельефа либо иных природных условий (например, густая растительность) спортсмен имеет право по решению ГСК: производить очистку своего сектора от мешающих ему предметов и растительности; выровнять и закрепить платформу в случае расположения сектора на сложном береговом рельефе.</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первому сигналу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Вход в сектор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спортсмены занимают свои секторы, готовят к ловле прикормку, снаряжение и снасти, помещают в воду садки, измеряют глубину, проводят прочие действия по подготовке снастей и оборудования. Оказывать спортсменам практическую помощь в подготовке места соревнования, снастей и оборудования запрещается.</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пределах своего сектора спортсмен имеет право набирать воду из водоема в любое время и в любых количествах только после первого сигнала.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Второй сигнал оповещает спортсменов о том, что до проверки прикормки и насадки осталось 5 минут.</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Третий сигнал оповещает спортсменов о том, что началась проверка прикормки и насадки.</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четвертому сигналу спортсмены могут начать прикармливать рыбу без ее ловли (стартовое прикармливание).</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пятому сигналу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Старт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разрешена ловля и прикармливание.</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Шестой сигнал возвещает о том, что до финиша осталось 5 минут.</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седьмому сигналу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спортсменам надлежит немедленно прекратить ловлю и извлечь снасти из воды.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ходе соревнований спортсмен может располагаться в своем секторе для ловли, как считает нужным. В процессе ловли спортсмен обязан прикармливать рыбу только в границах своего сектора. Заходить в нейтральную полосу, а также прикармливать и ловить в ней рыбу запрещается.</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своем секторе спортсмены должны передвигаться по возможности бесшумно, не привлекая к себе внимания. В сектор к спортсмену разрешено заходить судьям и тренерам его команды для того, чтобы дать спортсмену устный совет.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Выход спортсмена из сектора во время ловли, кроме случаев приостановки соревнований в связи с грозой, должен сопровождаться извлечением снасти (крючка с насадкой) из воды. Если спортсмен не покидает границ своего сектора, снасть (крючок с насадкой) может находиться в воде, независимо от того, какие действия производит спортсмен.</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подготовке к ловле и во время тура соревнований войти в воду спортсмен имеет право только с разрешения старшего судьи зоны.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Вход в сектор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прикормка и насадка могут готовиться спортсменом или третьими лицами, оказывающими ему помощь, за пределами сектора. После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Вход в сектор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насадка и прикормка могут быть доставлены спортсмену во время периода подготовки. Насадка и прикормка могут готовиться в это время как за пределами сектора, с помощью третьих лиц, так и в секторе самим спортсменом, до сигнала к началу проверки насадки и прикормки. Начиная с этого сигнала, насадка и прикормка должны находиться в секторе спортсмена. С этого момента запрещается продолжать приготовление прикормки и насадки, а также добавлять в них иные компоненты до их проверки судейской коллегией.</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Готовить прикормку до третьего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Проверка прикормки и насадки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разрешается, в том числе и с помощью третьих лиц, с использованием механических и электрических приспособлений для перемешивания компонентов прикормки, а также сита для просеивания прикормки. После третьего сигнала и до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любые действия с прикормкой осуществляются только в своем секторе и только самим спортсменом.</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После третьего сигнала и до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использование механических и электрических приспособлений при смешивании компонентов прикормки, просеивание прикормки при помощи сита, а также прочие дополнительные приспособления для смешивания и просеивания запрещены.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Насадка и прикормка могут быть окрашены, пропитаны и/или покрыты вкусо ароматическими веществами. Насадка должна быть насажена на крючок методом ее прокалывания, а не прикрепляться к нему каким-либо иным способом. Одновременно и в качестве насадки, и в составе прикормки, могут использоваться зерна и/или части зерен кукурузы, конопли, пшеницы, гороха и т.п., прошедшие любую обработку, сохраняющую их целостность. Одновременно на крючок может быть насажено несколько различных насадок.</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секторе разрешено хранить прикормку и насадку в количестве не более, чем разрешено регламентом соревнования. Возможные излишки насадки и прикормки из сектора удаляются. Если количество прикормки и насадки в секторе превышает установленную норму, то спортсмен получает соответствующие санкции.</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Все живые компоненты, предъявленные при проверке, могут использоваться как для насадки, так и для прикормки.</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четвертому сигналу (начало прикармливания) спортсмены могут начать стартовое прикармливание. Стартовое прикармливание осуществляется исключительно теми же способами и с применением тех же снастей, которые разрешены для доставки прикормки в точки ловли во время ловли. Запрещается осуществлять стартовое прикармливание с установленным поводком. За несоблюдение этого условия спортсмену выносится соответствующая санкция. На стартовое прикармливание (между четвертым и пятым сигналами) выделяется 10 минут, которые входят во время, выделенное на подготовку.</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пятому сигналу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Старт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спортсмены могут продолжать прикармливание и приступать к ловле рыбы. Прикармливать рыбу разрешено только с помощью кормушки, сопряженной с удилищем. Во время прикармливания, а также во время ловли, прикормка должна закладываться только внутрь кормушки. Запрещается облеплять кормушку прикормкой. Иные способы прикармливания и применение других средств доставки прикормки в точку ловли (рогатки, катапульты,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кобры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т. п.) запрещены.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Количество прикармливаемых точек ловли в пределах сектора не ограничивается.</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После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Вход в сектор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до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воде должно находиться не более одной оснастки, независимо от их вида и назначения (для ловли, промера глубины в секторе или прикармливания).</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 время ловли запрещается наполнять и держать наполненными кормушки запасных удилищ, а также отдельные запасные кормушки.</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крючках оснасток запасных удилищ не должно быть насадки.</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 время проведения соревнования, с момента его открытия и до сигнала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последнего тура запрещено бросать в водоем остатки прикормки и насадки, мыть в водоеме руки и тару для прикормки и насадки, а также выливать в водоем воду и другие жидкости.</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Оснастки доставляются в точку ловли при помощи удилища, исключительно при помощи мускульной силы спортсмена. В целях безопасности любые виды боковых забросов (таких, при которых в момент силовой части заброса удилище оказывается направленным в сторону других спортсменов) запрещены.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Заброс снасти должен производиться с использованием катушки. В процессе заброса леска должна сходить с катушки. Забросы, при которых леска с катушки не сходит, запрещены.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Принимать в подсачек рыбу, находящуюся в воде и не пойманную на снасть данного спортсмена, запрещается.</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зачет идет рыба: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пойманная только на свою оснастку и полностью извлеченная из воды (поднята над водой) после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Старт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до сигнала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Финиш</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выловленная в пределах границ своего сектора;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 условии, что в момент извлечения рыбы из воды снасть, на которую она поймана, не пересечена (перехлестнута, запутана, и т. п.) со снастью другого спортсмена;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том числе, если она поймана не за рот.</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Подведение итогов проводится согласно Правилам рыболовного спорта в дисциплине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ловля донной удочкой</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Главная судейская коллегия применяет методику определения результатов спортсменов посредством взвешивания улова в туре согласно требованиям раздела 5 Правил рыболовного спорта.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предъявленную рыбу спортсмену начисляется по 1 баллу за каждый грамм веса рыбы.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Победителем в каждом туре соревнований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Победителем соревнований в личном зачёте на соревнованиях в два тура признаётся спортсмен, набравший наименьшую сумму баллов за оба тура.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 Спортсмен, имеющий меньшее количество мест, занимает более высокое место.</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Результаты соревнований оформляются протоколом судейской коллегии с указанием в нем фамилий, инициалов и судейских категорий судей соревнований, количества участников соревнований, решения главной судейской коллегии о присуждении поименно командам и спортсменам призовых мест. Протокол подписывают члены главной судейской коллегии.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Статусом победителем Чемпионата г. Иркутска по рыболовному спорту в дисциплине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ловля донной удочкой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наделяется:</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личном первенстве - спортсмен, занявший 1 место.</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командном первенстве - спортсмены, занявшие 1 место.</w:t>
      </w:r>
    </w:p>
    <w:p>
      <w:pPr>
        <w:spacing w:before="0" w:after="0" w:line="240"/>
        <w:ind w:right="0" w:left="0" w:firstLine="426"/>
        <w:jc w:val="both"/>
        <w:rPr>
          <w:rFonts w:ascii="Times New Roman" w:hAnsi="Times New Roman" w:cs="Times New Roman" w:eastAsia="Times New Roman"/>
          <w:color w:val="auto"/>
          <w:spacing w:val="0"/>
          <w:position w:val="0"/>
          <w:sz w:val="24"/>
          <w:shd w:fill="auto" w:val="clear"/>
        </w:rPr>
      </w:pPr>
    </w:p>
    <w:p>
      <w:pPr>
        <w:keepNext w:val="true"/>
        <w:keepLines w:val="true"/>
        <w:tabs>
          <w:tab w:val="left" w:pos="4241" w:leader="none"/>
        </w:tabs>
        <w:spacing w:before="0" w:after="0" w:line="277"/>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Организация судейства</w:t>
      </w:r>
    </w:p>
    <w:p>
      <w:pPr>
        <w:keepNext w:val="true"/>
        <w:keepLines w:val="true"/>
        <w:tabs>
          <w:tab w:val="left" w:pos="4241" w:leader="none"/>
        </w:tabs>
        <w:spacing w:before="0" w:after="0" w:line="277"/>
        <w:ind w:right="0" w:left="0" w:firstLine="0"/>
        <w:jc w:val="center"/>
        <w:rPr>
          <w:rFonts w:ascii="Times New Roman" w:hAnsi="Times New Roman" w:cs="Times New Roman" w:eastAsia="Times New Roman"/>
          <w:b/>
          <w:color w:val="auto"/>
          <w:spacing w:val="0"/>
          <w:position w:val="0"/>
          <w:sz w:val="28"/>
          <w:shd w:fill="FFFFFF" w:val="clear"/>
        </w:rPr>
      </w:pP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Для проведения и организации судейства на соревновании приглашаются судьи организаторов соревнования, которые назначают Главную судейскую коллегию. Для повышения Квалификации и присвоения судейских категорий, в судействе на соревновании привлекаются рыболовы-спортсмены, рекомендованные заинтересованными организациями.</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обязательный состав судейской коллегия входят: Главный судья соревнования, Заместитель главного судьи соревнования, Главный секретарь соревнования, Заместитель главного секретаря соревнования, старшие судьи зон, судьи контролеры.</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Решения судейской коллегии принимаются большинством голосов. При равенстве голосов голос Главного судьи является решающим.</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Главный судья руководит соревнованием и возглавляет работу судейской коллегии, распределяет обязанности среди судей, контролирует правильность хода соревнования, разрешает возникающие вопросы, рассматривает в установленном порядке допущенные участниками нарушения Правил соревнований и поступающие протесты и вместе с судейской коллегией принимает по ним решения.</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Главный судья имеет право временно прервать или отменить соревнования из-за неблагоприятных погодных условий, мешающих нормальному ходу соревнований.</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Главный судья соревнований на построении перед стартом обязан сообщить показания своего хронометра для сверки часов участниками соревнований.</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Старший судья зоны, линейный судья:</w:t>
      </w:r>
    </w:p>
    <w:p>
      <w:pPr>
        <w:numPr>
          <w:ilvl w:val="0"/>
          <w:numId w:val="53"/>
        </w:numPr>
        <w:tabs>
          <w:tab w:val="left" w:pos="708" w:leader="none"/>
          <w:tab w:val="left" w:pos="868" w:leader="none"/>
        </w:tabs>
        <w:suppressAutoHyphens w:val="true"/>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осуществляет регистрацию спортсменов в протоколе зоны:</w:t>
      </w:r>
    </w:p>
    <w:p>
      <w:pPr>
        <w:numPr>
          <w:ilvl w:val="0"/>
          <w:numId w:val="53"/>
        </w:numPr>
        <w:tabs>
          <w:tab w:val="left" w:pos="708" w:leader="none"/>
          <w:tab w:val="left" w:pos="824" w:leader="none"/>
        </w:tabs>
        <w:suppressAutoHyphens w:val="true"/>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контролирует соблюдение Правил соревнования по спортивному рыболовству и Положения о соревновании, о нарушениях предупреждают спортсмена;</w:t>
      </w:r>
    </w:p>
    <w:p>
      <w:pPr>
        <w:numPr>
          <w:ilvl w:val="0"/>
          <w:numId w:val="53"/>
        </w:numPr>
        <w:tabs>
          <w:tab w:val="left" w:pos="708" w:leader="none"/>
          <w:tab w:val="left" w:pos="925" w:leader="none"/>
        </w:tabs>
        <w:suppressAutoHyphens w:val="true"/>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 допускает присутствие посторонних лиц в зоне соревнования;</w:t>
      </w:r>
    </w:p>
    <w:p>
      <w:pPr>
        <w:numPr>
          <w:ilvl w:val="0"/>
          <w:numId w:val="53"/>
        </w:numPr>
        <w:tabs>
          <w:tab w:val="left" w:pos="708" w:leader="none"/>
          <w:tab w:val="left" w:pos="878" w:leader="none"/>
        </w:tabs>
        <w:suppressAutoHyphens w:val="true"/>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после окончания соревнования сообщает Главному судье о всех нарушениях Правил соревнования, допущенных спортсменами и сделанных им предупреждениях;</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принимает улов у спортсменов и предъявляет его на взвешивание;</w:t>
      </w:r>
    </w:p>
    <w:p>
      <w:pPr>
        <w:numPr>
          <w:ilvl w:val="0"/>
          <w:numId w:val="58"/>
        </w:numPr>
        <w:tabs>
          <w:tab w:val="left" w:pos="708" w:leader="none"/>
          <w:tab w:val="left" w:pos="933" w:leader="none"/>
        </w:tabs>
        <w:suppressAutoHyphens w:val="true"/>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принимает участие во взвешивании и определении результатов соревнования.</w:t>
      </w:r>
    </w:p>
    <w:p>
      <w:pPr>
        <w:spacing w:before="0" w:after="0" w:line="277"/>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Главный секретарь соревнования осуществляет регистрацию судей и участников, несет ответственность за оформление всей судейской документации по соревнованию.</w:t>
      </w:r>
    </w:p>
    <w:p>
      <w:pPr>
        <w:spacing w:before="0" w:after="0" w:line="240"/>
        <w:ind w:right="0" w:left="0" w:firstLine="426"/>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8"/>
          <w:shd w:fill="auto" w:val="clear"/>
        </w:rPr>
        <w:t xml:space="preserve">Санкции, применяемые за нарушение Правил</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76"/>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соревнованиях в дисциплинах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Ловля донной удочкой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спортсменам выносятся санкции согласно нижеприведенным пунктам.</w:t>
      </w:r>
    </w:p>
    <w:p>
      <w:pPr>
        <w:spacing w:before="0" w:after="0" w:line="276"/>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Спортсмен снимается с соревнований за следующие нарушения:</w:t>
      </w:r>
    </w:p>
    <w:p>
      <w:pPr>
        <w:numPr>
          <w:ilvl w:val="0"/>
          <w:numId w:val="63"/>
        </w:numPr>
        <w:spacing w:before="0" w:after="0" w:line="276"/>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 отказ спортсмена от контроля количества и ассортимента насадки и прикормки;</w:t>
      </w:r>
    </w:p>
    <w:p>
      <w:pPr>
        <w:numPr>
          <w:ilvl w:val="0"/>
          <w:numId w:val="63"/>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принятие без разрешения судьи в сектор воды, пищи, снастей, насадки и прикормки;</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Предупреждение спортсмену объявляется:</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заброс оснастки способом, не соответствующим п. 8.32 Правил;</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нарушение порядка подготовки к ловле, работу в секторе до соответствующего сигнала;</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нарушение установленных в соответствии с настоящими Правилами, регламентом соревнований времени, порядка и способов прикармливания, в том числе прикармливание за пределами индивидуальной зоны ловли;</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самовольное покидание сектора;</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оставление снасти в воде при выходе из сектора;</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применение для работы с прикормкой сита либо механических приспособлений, когда это запрещено;</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использование садка, не соответствующего требованиям Правил, регламента соревнований, за помещение грузов (камней и т. п.) внутрь садка;</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отсутствие мерной тары с нанесенным заводским способом объемом при контроле объема прикормки и насадки;</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подсачивание рыбы, находящейся в воде и не пойманной на снасть данного спортсмена;</w:t>
      </w:r>
    </w:p>
    <w:p>
      <w:pPr>
        <w:numPr>
          <w:ilvl w:val="0"/>
          <w:numId w:val="65"/>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помещение незачетных рыб в садок, независимо от их количества.</w:t>
      </w:r>
    </w:p>
    <w:p>
      <w:pPr>
        <w:spacing w:before="0" w:after="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Замечание спортсмену объявляется за следующие нарушения:</w:t>
      </w:r>
    </w:p>
    <w:p>
      <w:pPr>
        <w:numPr>
          <w:ilvl w:val="0"/>
          <w:numId w:val="67"/>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предъявление прикормки (включая добавки, дипы, ароматизаторы и т. п.) к проверке не в одной мерной таре;</w:t>
      </w:r>
    </w:p>
    <w:p>
      <w:pPr>
        <w:numPr>
          <w:ilvl w:val="0"/>
          <w:numId w:val="67"/>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предъявление к проверке насадочного и прикормочного мотыля более чем в двух мерных емкостях;</w:t>
      </w:r>
    </w:p>
    <w:p>
      <w:pPr>
        <w:numPr>
          <w:ilvl w:val="0"/>
          <w:numId w:val="67"/>
        </w:numPr>
        <w:spacing w:before="0" w:after="0" w:line="276"/>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превышение установленной нормы прикормки и насадки при ее предъявлении на контроль.</w:t>
      </w:r>
    </w:p>
    <w:p>
      <w:pPr>
        <w:spacing w:before="0" w:after="0" w:line="277"/>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0" w:after="0" w:line="281"/>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8"/>
          <w:shd w:fill="auto" w:val="clear"/>
        </w:rPr>
        <w:t xml:space="preserve">Заявки на участие</w:t>
      </w:r>
    </w:p>
    <w:p>
      <w:pPr>
        <w:keepNext w:val="true"/>
        <w:keepLines w:val="true"/>
        <w:spacing w:before="0" w:after="0" w:line="281"/>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74"/>
        <w:ind w:right="0" w:left="0" w:firstLine="567"/>
        <w:jc w:val="both"/>
        <w:rPr>
          <w:rFonts w:ascii="Times New Roman" w:hAnsi="Times New Roman" w:cs="Times New Roman" w:eastAsia="Times New Roman"/>
          <w:color w:val="0000FF"/>
          <w:spacing w:val="0"/>
          <w:position w:val="0"/>
          <w:sz w:val="24"/>
          <w:u w:val="single"/>
          <w:shd w:fill="FFFFFF" w:val="clear"/>
        </w:rPr>
      </w:pPr>
      <w:r>
        <w:rPr>
          <w:rFonts w:ascii="Times New Roman" w:hAnsi="Times New Roman" w:cs="Times New Roman" w:eastAsia="Times New Roman"/>
          <w:color w:val="auto"/>
          <w:spacing w:val="0"/>
          <w:position w:val="0"/>
          <w:sz w:val="24"/>
          <w:shd w:fill="FFFFFF" w:val="clear"/>
        </w:rPr>
        <w:t xml:space="preserve">Заявки на участие в соревнованиях подаются до 2 июля 2025 г. в электронном виде на сайте </w:t>
      </w:r>
      <w:hyperlink xmlns:r="http://schemas.openxmlformats.org/officeDocument/2006/relationships" r:id="docRId2">
        <w:r>
          <w:rPr>
            <w:rFonts w:ascii="Times New Roman" w:hAnsi="Times New Roman" w:cs="Times New Roman" w:eastAsia="Times New Roman"/>
            <w:color w:val="0000FF"/>
            <w:spacing w:val="0"/>
            <w:position w:val="0"/>
            <w:sz w:val="24"/>
            <w:u w:val="single"/>
            <w:shd w:fill="FFFFFF" w:val="clear"/>
          </w:rPr>
          <w:t xml:space="preserve">www</w:t>
        </w:r>
        <w:r>
          <w:rPr>
            <w:rFonts w:ascii="Times New Roman" w:hAnsi="Times New Roman" w:cs="Times New Roman" w:eastAsia="Times New Roman"/>
            <w:vanish/>
            <w:color w:val="0000FF"/>
            <w:spacing w:val="0"/>
            <w:position w:val="0"/>
            <w:sz w:val="24"/>
            <w:u w:val="single"/>
            <w:shd w:fill="FFFFFF" w:val="clear"/>
          </w:rPr>
          <w:t xml:space="preserve">HYPERLINK "http://www.frs138.ru/"</w:t>
        </w:r>
        <w:r>
          <w:rPr>
            <w:rFonts w:ascii="Times New Roman" w:hAnsi="Times New Roman" w:cs="Times New Roman" w:eastAsia="Times New Roman"/>
            <w:color w:val="0000FF"/>
            <w:spacing w:val="0"/>
            <w:position w:val="0"/>
            <w:sz w:val="24"/>
            <w:u w:val="single"/>
            <w:shd w:fill="FFFFFF" w:val="clear"/>
          </w:rPr>
          <w:t xml:space="preserve">.</w:t>
        </w:r>
        <w:r>
          <w:rPr>
            <w:rFonts w:ascii="Times New Roman" w:hAnsi="Times New Roman" w:cs="Times New Roman" w:eastAsia="Times New Roman"/>
            <w:vanish/>
            <w:color w:val="0000FF"/>
            <w:spacing w:val="0"/>
            <w:position w:val="0"/>
            <w:sz w:val="24"/>
            <w:u w:val="single"/>
            <w:shd w:fill="FFFFFF" w:val="clear"/>
          </w:rPr>
          <w:t xml:space="preserve">HYPERLINK "http://www.frs138.ru/"</w:t>
        </w:r>
        <w:r>
          <w:rPr>
            <w:rFonts w:ascii="Times New Roman" w:hAnsi="Times New Roman" w:cs="Times New Roman" w:eastAsia="Times New Roman"/>
            <w:color w:val="0000FF"/>
            <w:spacing w:val="0"/>
            <w:position w:val="0"/>
            <w:sz w:val="24"/>
            <w:u w:val="single"/>
            <w:shd w:fill="FFFFFF" w:val="clear"/>
          </w:rPr>
          <w:t xml:space="preserve">frs</w:t>
        </w:r>
        <w:r>
          <w:rPr>
            <w:rFonts w:ascii="Times New Roman" w:hAnsi="Times New Roman" w:cs="Times New Roman" w:eastAsia="Times New Roman"/>
            <w:vanish/>
            <w:color w:val="0000FF"/>
            <w:spacing w:val="0"/>
            <w:position w:val="0"/>
            <w:sz w:val="24"/>
            <w:u w:val="single"/>
            <w:shd w:fill="FFFFFF" w:val="clear"/>
          </w:rPr>
          <w:t xml:space="preserve">HYPERLINK "http://www.frs138.ru/"</w:t>
        </w:r>
        <w:r>
          <w:rPr>
            <w:rFonts w:ascii="Times New Roman" w:hAnsi="Times New Roman" w:cs="Times New Roman" w:eastAsia="Times New Roman"/>
            <w:color w:val="0000FF"/>
            <w:spacing w:val="0"/>
            <w:position w:val="0"/>
            <w:sz w:val="24"/>
            <w:u w:val="single"/>
            <w:shd w:fill="FFFFFF" w:val="clear"/>
          </w:rPr>
          <w:t xml:space="preserve">138.</w:t>
        </w:r>
        <w:r>
          <w:rPr>
            <w:rFonts w:ascii="Times New Roman" w:hAnsi="Times New Roman" w:cs="Times New Roman" w:eastAsia="Times New Roman"/>
            <w:vanish/>
            <w:color w:val="0000FF"/>
            <w:spacing w:val="0"/>
            <w:position w:val="0"/>
            <w:sz w:val="24"/>
            <w:u w:val="single"/>
            <w:shd w:fill="FFFFFF" w:val="clear"/>
          </w:rPr>
          <w:t xml:space="preserve">HYPERLINK "http://www.frs138.ru/"</w:t>
        </w:r>
        <w:r>
          <w:rPr>
            <w:rFonts w:ascii="Times New Roman" w:hAnsi="Times New Roman" w:cs="Times New Roman" w:eastAsia="Times New Roman"/>
            <w:color w:val="0000FF"/>
            <w:spacing w:val="0"/>
            <w:position w:val="0"/>
            <w:sz w:val="24"/>
            <w:u w:val="single"/>
            <w:shd w:fill="FFFFFF" w:val="clear"/>
          </w:rPr>
          <w:t xml:space="preserve">ru</w:t>
        </w:r>
      </w:hyperlink>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или на электронную почту по адресу: </w:t>
      </w:r>
      <w:hyperlink xmlns:r="http://schemas.openxmlformats.org/officeDocument/2006/relationships" r:id="docRId3">
        <w:r>
          <w:rPr>
            <w:rFonts w:ascii="Times New Roman" w:hAnsi="Times New Roman" w:cs="Times New Roman" w:eastAsia="Times New Roman"/>
            <w:color w:val="0000FF"/>
            <w:spacing w:val="0"/>
            <w:position w:val="0"/>
            <w:sz w:val="24"/>
            <w:u w:val="single"/>
            <w:shd w:fill="FFFFFF" w:val="clear"/>
          </w:rPr>
          <w:t xml:space="preserve">irk</w:t>
        </w:r>
        <w:r>
          <w:rPr>
            <w:rFonts w:ascii="Times New Roman" w:hAnsi="Times New Roman" w:cs="Times New Roman" w:eastAsia="Times New Roman"/>
            <w:vanish/>
            <w:color w:val="0000FF"/>
            <w:spacing w:val="0"/>
            <w:position w:val="0"/>
            <w:sz w:val="24"/>
            <w:u w:val="single"/>
            <w:shd w:fill="FFFFFF" w:val="clear"/>
          </w:rPr>
          <w:t xml:space="preserve">HYPERLINK "mailto:irk@frs138.ru"</w:t>
        </w:r>
        <w:r>
          <w:rPr>
            <w:rFonts w:ascii="Times New Roman" w:hAnsi="Times New Roman" w:cs="Times New Roman" w:eastAsia="Times New Roman"/>
            <w:color w:val="0000FF"/>
            <w:spacing w:val="0"/>
            <w:position w:val="0"/>
            <w:sz w:val="24"/>
            <w:u w:val="single"/>
            <w:shd w:fill="FFFFFF" w:val="clear"/>
          </w:rPr>
          <w:t xml:space="preserve">@</w:t>
        </w:r>
        <w:r>
          <w:rPr>
            <w:rFonts w:ascii="Times New Roman" w:hAnsi="Times New Roman" w:cs="Times New Roman" w:eastAsia="Times New Roman"/>
            <w:vanish/>
            <w:color w:val="0000FF"/>
            <w:spacing w:val="0"/>
            <w:position w:val="0"/>
            <w:sz w:val="24"/>
            <w:u w:val="single"/>
            <w:shd w:fill="FFFFFF" w:val="clear"/>
          </w:rPr>
          <w:t xml:space="preserve">HYPERLINK "mailto:irk@frs138.ru"</w:t>
        </w:r>
        <w:r>
          <w:rPr>
            <w:rFonts w:ascii="Times New Roman" w:hAnsi="Times New Roman" w:cs="Times New Roman" w:eastAsia="Times New Roman"/>
            <w:color w:val="0000FF"/>
            <w:spacing w:val="0"/>
            <w:position w:val="0"/>
            <w:sz w:val="24"/>
            <w:u w:val="single"/>
            <w:shd w:fill="FFFFFF" w:val="clear"/>
          </w:rPr>
          <w:t xml:space="preserve">frs</w:t>
        </w:r>
        <w:r>
          <w:rPr>
            <w:rFonts w:ascii="Times New Roman" w:hAnsi="Times New Roman" w:cs="Times New Roman" w:eastAsia="Times New Roman"/>
            <w:vanish/>
            <w:color w:val="0000FF"/>
            <w:spacing w:val="0"/>
            <w:position w:val="0"/>
            <w:sz w:val="24"/>
            <w:u w:val="single"/>
            <w:shd w:fill="FFFFFF" w:val="clear"/>
          </w:rPr>
          <w:t xml:space="preserve">HYPERLINK "mailto:irk@frs138.ru"</w:t>
        </w:r>
        <w:r>
          <w:rPr>
            <w:rFonts w:ascii="Times New Roman" w:hAnsi="Times New Roman" w:cs="Times New Roman" w:eastAsia="Times New Roman"/>
            <w:color w:val="0000FF"/>
            <w:spacing w:val="0"/>
            <w:position w:val="0"/>
            <w:sz w:val="24"/>
            <w:u w:val="single"/>
            <w:shd w:fill="FFFFFF" w:val="clear"/>
          </w:rPr>
          <w:t xml:space="preserve">138.</w:t>
        </w:r>
        <w:r>
          <w:rPr>
            <w:rFonts w:ascii="Times New Roman" w:hAnsi="Times New Roman" w:cs="Times New Roman" w:eastAsia="Times New Roman"/>
            <w:vanish/>
            <w:color w:val="0000FF"/>
            <w:spacing w:val="0"/>
            <w:position w:val="0"/>
            <w:sz w:val="24"/>
            <w:u w:val="single"/>
            <w:shd w:fill="FFFFFF" w:val="clear"/>
          </w:rPr>
          <w:t xml:space="preserve">HYPERLINK "mailto:irk@frs138.ru"</w:t>
        </w:r>
        <w:r>
          <w:rPr>
            <w:rFonts w:ascii="Times New Roman" w:hAnsi="Times New Roman" w:cs="Times New Roman" w:eastAsia="Times New Roman"/>
            <w:color w:val="0000FF"/>
            <w:spacing w:val="0"/>
            <w:position w:val="0"/>
            <w:sz w:val="24"/>
            <w:u w:val="single"/>
            <w:shd w:fill="FFFFFF" w:val="clear"/>
          </w:rPr>
          <w:t xml:space="preserve">ru</w:t>
        </w:r>
      </w:hyperlink>
    </w:p>
    <w:p>
      <w:pPr>
        <w:spacing w:before="0" w:after="0" w:line="281"/>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комиссию по допуску участников соревнований представителями команд подаются оригиналы заявок (Приложение 1) с письменным заключением врача о допуске к соревнованиям по рыболовному спорту (допускается запись в зачетной классификационной книжке спортсмена).</w:t>
      </w:r>
    </w:p>
    <w:p>
      <w:pPr>
        <w:spacing w:before="0" w:after="0" w:line="277"/>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заявке прилагаются следующие документы на каждого участника:</w:t>
      </w:r>
    </w:p>
    <w:p>
      <w:pPr>
        <w:numPr>
          <w:ilvl w:val="0"/>
          <w:numId w:val="73"/>
        </w:numPr>
        <w:tabs>
          <w:tab w:val="left" w:pos="938" w:leader="none"/>
        </w:tabs>
        <w:spacing w:before="0" w:after="0" w:line="277"/>
        <w:ind w:right="0" w:left="72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общегражданский паспорт РФ, или военный билет, иди удостоверение личности офицера;</w:t>
      </w:r>
    </w:p>
    <w:p>
      <w:pPr>
        <w:numPr>
          <w:ilvl w:val="0"/>
          <w:numId w:val="73"/>
        </w:numPr>
        <w:tabs>
          <w:tab w:val="left" w:pos="938" w:leader="none"/>
        </w:tabs>
        <w:spacing w:before="0" w:after="0" w:line="277"/>
        <w:ind w:right="0" w:left="72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членский билет РОО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СФРСИО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для членов РОО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СФРСИО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зачетная квалификационная книжка, подтверждающая спортивную квалификацию спортсмена (если есть);</w:t>
      </w:r>
    </w:p>
    <w:p>
      <w:pPr>
        <w:numPr>
          <w:ilvl w:val="0"/>
          <w:numId w:val="73"/>
        </w:numPr>
        <w:tabs>
          <w:tab w:val="left" w:pos="938" w:leader="none"/>
        </w:tabs>
        <w:spacing w:before="0" w:after="0" w:line="277"/>
        <w:ind w:right="0" w:left="72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книжка спортивного судьи;</w:t>
      </w:r>
    </w:p>
    <w:p>
      <w:pPr>
        <w:numPr>
          <w:ilvl w:val="0"/>
          <w:numId w:val="73"/>
        </w:numPr>
        <w:tabs>
          <w:tab w:val="left" w:pos="938" w:leader="none"/>
        </w:tabs>
        <w:spacing w:before="0" w:after="0" w:line="277"/>
        <w:ind w:right="0" w:left="72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полис обязательного медицинского страхования, оригинал Договора о страховании несчастных случаев, жизни и здоровья, включая риски соревнований.</w:t>
      </w:r>
    </w:p>
    <w:p>
      <w:pPr>
        <w:spacing w:before="0" w:after="0" w:line="277"/>
        <w:ind w:right="0" w:left="720" w:firstLine="567"/>
        <w:jc w:val="both"/>
        <w:rPr>
          <w:rFonts w:ascii="Times New Roman" w:hAnsi="Times New Roman" w:cs="Times New Roman" w:eastAsia="Times New Roman"/>
          <w:b/>
          <w:color w:val="auto"/>
          <w:spacing w:val="0"/>
          <w:position w:val="0"/>
          <w:sz w:val="24"/>
          <w:shd w:fill="auto" w:val="clear"/>
        </w:rPr>
      </w:pPr>
    </w:p>
    <w:p>
      <w:pPr>
        <w:spacing w:before="0" w:after="0" w:line="277"/>
        <w:ind w:right="0" w:left="720" w:firstLine="567"/>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Данный регламент является официальным вызовом на соревнования</w:t>
      </w:r>
    </w:p>
    <w:p>
      <w:pPr>
        <w:spacing w:before="0" w:after="0" w:line="277"/>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77"/>
        <w:ind w:right="0" w:left="1440" w:firstLine="0"/>
        <w:jc w:val="right"/>
        <w:rPr>
          <w:rFonts w:ascii="Times New Roman" w:hAnsi="Times New Roman" w:cs="Times New Roman" w:eastAsia="Times New Roman"/>
          <w:color w:val="auto"/>
          <w:spacing w:val="0"/>
          <w:position w:val="0"/>
          <w:sz w:val="22"/>
          <w:shd w:fill="FFFFFF" w:val="clear"/>
        </w:rPr>
      </w:pPr>
    </w:p>
    <w:p>
      <w:pPr>
        <w:spacing w:before="0" w:after="0" w:line="244"/>
        <w:ind w:right="180" w:left="0" w:firstLine="0"/>
        <w:jc w:val="center"/>
        <w:rPr>
          <w:rFonts w:ascii="Times New Roman" w:hAnsi="Times New Roman" w:cs="Times New Roman" w:eastAsia="Times New Roman"/>
          <w:color w:val="auto"/>
          <w:spacing w:val="0"/>
          <w:position w:val="0"/>
          <w:sz w:val="24"/>
          <w:shd w:fill="FFFFFF" w:val="clear"/>
        </w:rPr>
      </w:pPr>
    </w:p>
    <w:p>
      <w:pPr>
        <w:spacing w:before="0" w:after="0" w:line="244"/>
        <w:ind w:right="180" w:left="0" w:firstLine="0"/>
        <w:jc w:val="center"/>
        <w:rPr>
          <w:rFonts w:ascii="Times New Roman" w:hAnsi="Times New Roman" w:cs="Times New Roman" w:eastAsia="Times New Roman"/>
          <w:color w:val="auto"/>
          <w:spacing w:val="0"/>
          <w:position w:val="0"/>
          <w:sz w:val="24"/>
          <w:shd w:fill="FFFFFF"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num w:numId="15">
    <w:abstractNumId w:val="54"/>
  </w:num>
  <w:num w:numId="32">
    <w:abstractNumId w:val="48"/>
  </w:num>
  <w:num w:numId="36">
    <w:abstractNumId w:val="42"/>
  </w:num>
  <w:num w:numId="38">
    <w:abstractNumId w:val="36"/>
  </w:num>
  <w:num w:numId="53">
    <w:abstractNumId w:val="30"/>
  </w:num>
  <w:num w:numId="58">
    <w:abstractNumId w:val="24"/>
  </w:num>
  <w:num w:numId="63">
    <w:abstractNumId w:val="18"/>
  </w:num>
  <w:num w:numId="65">
    <w:abstractNumId w:val="12"/>
  </w:num>
  <w:num w:numId="67">
    <w:abstractNumId w:val="6"/>
  </w:num>
  <w:num w:numId="7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ode="External" Target="mailto:irk@frs138.ru" Id="docRId3" Type="http://schemas.openxmlformats.org/officeDocument/2006/relationships/hyperlink"/><Relationship Target="styles.xml" Id="docRId5" Type="http://schemas.openxmlformats.org/officeDocument/2006/relationships/styles"/><Relationship Target="embeddings/oleObject0.bin" Id="docRId0" Type="http://schemas.openxmlformats.org/officeDocument/2006/relationships/oleObject"/><Relationship TargetMode="External" Target="http://www.frs138.ru/" Id="docRId2" Type="http://schemas.openxmlformats.org/officeDocument/2006/relationships/hyperlink"/><Relationship Target="numbering.xml" Id="docRId4" Type="http://schemas.openxmlformats.org/officeDocument/2006/relationships/numbering"/></Relationships>
</file>