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241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«УТВЕРЖДАЮ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C542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Региональной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>Начальник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Управления по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EBBF4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общественной 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>физической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культуре, спорту и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9970E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«Федерация рыболовного спорта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молодёжной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политике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2AA41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14:paraId="4EE68DDC">
      <w:pPr>
        <w:spacing w:after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Д.С. Стерхов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.В.Гусев</w:t>
      </w:r>
    </w:p>
    <w:p w14:paraId="4CCB04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2025г.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«____» ___________2025 г.</w:t>
      </w:r>
      <w:bookmarkStart w:id="1" w:name="_GoBack"/>
      <w:bookmarkEnd w:id="1"/>
    </w:p>
    <w:p w14:paraId="4519647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0613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542C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AC7A85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2EFEC14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0AB7ED5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</w:p>
    <w:p w14:paraId="7CC820F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222222"/>
          <w:sz w:val="28"/>
          <w:szCs w:val="28"/>
          <w:lang w:eastAsia="ru-RU"/>
        </w:rPr>
        <w:t>о проведении</w:t>
      </w:r>
    </w:p>
    <w:p w14:paraId="021F064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t>Кубка Удмуртской Республики по рыболовному спорту</w:t>
      </w:r>
    </w:p>
    <w:p w14:paraId="7ED4585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 в дисциплине </w:t>
      </w:r>
    </w:p>
    <w:p w14:paraId="006FABD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>«Ловля спиннингом с берега»</w:t>
      </w:r>
    </w:p>
    <w:p w14:paraId="42A9EEE6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color w:val="222222"/>
          <w:sz w:val="28"/>
          <w:szCs w:val="28"/>
          <w:highlight w:val="none"/>
          <w:lang w:val="en-US"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>КП 81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highlight w:val="none"/>
          <w:lang w:val="en-US" w:eastAsia="ru-RU"/>
        </w:rPr>
        <w:t>3</w:t>
      </w:r>
    </w:p>
    <w:p w14:paraId="2BD5C6B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Код-номер вида спорта: 092 000 5411Г</w:t>
      </w:r>
    </w:p>
    <w:p w14:paraId="78CFCB7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drawing>
          <wp:inline distT="0" distB="0" distL="0" distR="0">
            <wp:extent cx="2910205" cy="1896110"/>
            <wp:effectExtent l="0" t="0" r="4445" b="8890"/>
            <wp:docPr id="2" name="Рисунок 2" descr="C:\Users\Натали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Натали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1947" cy="189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  <w:lang w:eastAsia="ru-RU"/>
        </w:rPr>
        <w:drawing>
          <wp:inline distT="0" distB="0" distL="0" distR="0">
            <wp:extent cx="2205355" cy="3733800"/>
            <wp:effectExtent l="19050" t="0" r="4265" b="0"/>
            <wp:docPr id="5" name="Рисунок 5" descr="C:\Users\Наталья\Desktop\Pobeda80_logo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Наталья\Desktop\Pobeda80_logo_ma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1888" cy="374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D9185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45D82A7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1F673BC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15CD588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73D56C0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637B20F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35CC3A1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15B8EA6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Удмуртская Республика, г. Ижевск</w:t>
      </w:r>
    </w:p>
    <w:p w14:paraId="54723A5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2CCA07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14:paraId="133ACB26">
      <w:pPr>
        <w:pStyle w:val="1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Общие положения</w:t>
      </w:r>
    </w:p>
    <w:p w14:paraId="48EF6B20">
      <w:pPr>
        <w:pStyle w:val="13"/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2C58A788">
      <w:pPr>
        <w:pStyle w:val="10"/>
        <w:spacing w:line="230" w:lineRule="auto"/>
        <w:ind w:firstLine="0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1.1 Кубок г. Ижевска</w:t>
      </w:r>
      <w:r>
        <w:rPr>
          <w:color w:val="222222"/>
          <w:lang w:eastAsia="ru-RU"/>
        </w:rPr>
        <w:t xml:space="preserve"> </w:t>
      </w:r>
      <w:r>
        <w:rPr>
          <w:color w:val="222222"/>
          <w:sz w:val="24"/>
          <w:szCs w:val="24"/>
          <w:lang w:eastAsia="ru-RU"/>
        </w:rPr>
        <w:t>по рыболовному спорту в дисциплине «</w:t>
      </w:r>
      <w:r>
        <w:rPr>
          <w:color w:val="222222"/>
          <w:sz w:val="24"/>
          <w:szCs w:val="24"/>
          <w:highlight w:val="none"/>
          <w:lang w:eastAsia="ru-RU"/>
        </w:rPr>
        <w:t xml:space="preserve">Ловля спиннингом с берега» </w:t>
      </w:r>
      <w:r>
        <w:rPr>
          <w:color w:val="222222"/>
          <w:sz w:val="24"/>
          <w:szCs w:val="24"/>
          <w:lang w:eastAsia="ru-RU"/>
        </w:rPr>
        <w:t>проводиться согласно календарного плана официальных физкультурных мероприятий и спортивных мероприятий Удмуртской Республики на 2025 год.</w:t>
      </w:r>
    </w:p>
    <w:p w14:paraId="738CA2A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1.2 Соревнования проводятся по Правилам соревнований рыболовного спорт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lang w:val="en-US" w:eastAsia="ru-RU"/>
        </w:rPr>
        <w:t>,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 xml:space="preserve"> ловля спиннингом с берега личные соревнования (0920051811 Л), утвержденным приказом Минспорта России № 572 от 28 июля 2020 года и в соответствии с Регламентом подготовки и проведения соревнований вида спорта «Рыболовный спорт», утвержденным Центральным правлением Ассоциации "Росохотрыболовсоюз" от 19.01.11г.</w:t>
      </w:r>
    </w:p>
    <w:p w14:paraId="256D38A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>Соревнования проводятся с целью развития и популяризации рыболовного спорта  на территории Удмуртской Республики.</w:t>
      </w:r>
    </w:p>
    <w:p w14:paraId="3D732F6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     Задачи проведения соревнования:</w:t>
      </w:r>
    </w:p>
    <w:p w14:paraId="2844BE9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- пропаганда активного отдыха и здорового образа жизни среди населения </w:t>
      </w:r>
    </w:p>
    <w:p w14:paraId="6A330E7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>- выявление сильнейших спортсменов и команд;</w:t>
      </w:r>
    </w:p>
    <w:p w14:paraId="7C3244F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>- повышение спортивного мастерства участников, обмен опытом спортивной, судейской и тренерской работы.</w:t>
      </w:r>
    </w:p>
    <w:p w14:paraId="33B3ED0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sz w:val="24"/>
          <w:szCs w:val="24"/>
          <w:highlight w:val="none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>Организаторам и участникам Соревнований запрещается оказывать противоправное влияние на результаты Соревнований,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58805A7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>Настоящее положение является основанием для командирования спортсменов, тренеров, представителей и спортивных судей на спортивные мероприятия.</w:t>
      </w:r>
    </w:p>
    <w:p w14:paraId="4B5D2A5C">
      <w:pPr>
        <w:pStyle w:val="10"/>
        <w:ind w:firstLine="0"/>
        <w:jc w:val="both"/>
        <w:rPr>
          <w:color w:val="auto"/>
          <w:sz w:val="24"/>
          <w:szCs w:val="24"/>
          <w:highlight w:val="none"/>
        </w:rPr>
      </w:pPr>
    </w:p>
    <w:p w14:paraId="683BD94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</w:p>
    <w:p w14:paraId="2F563C18">
      <w:pPr>
        <w:pStyle w:val="1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Организаторы </w:t>
      </w:r>
    </w:p>
    <w:p w14:paraId="22C08D1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</w:p>
    <w:p w14:paraId="68FBB004">
      <w:pPr>
        <w:pStyle w:val="10"/>
        <w:spacing w:line="233" w:lineRule="auto"/>
        <w:ind w:firstLine="0"/>
        <w:jc w:val="both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</w:rPr>
        <w:t>2.1. Общее руководство по организации и проведению РОО «Федерация Рыболовного спорта Удмуртской Республики», далее по тексту РОО "ФРС УР".</w:t>
      </w:r>
    </w:p>
    <w:p w14:paraId="12FE3F00">
      <w:pPr>
        <w:pStyle w:val="10"/>
        <w:spacing w:line="233" w:lineRule="auto"/>
        <w:ind w:firstLine="0"/>
        <w:jc w:val="both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</w:rPr>
        <w:t>2.2. Непосредственное проведение и организация соревнований возлагается на судейскую коллегию, утвержденную приказом РОО "ФРС УР".</w:t>
      </w:r>
    </w:p>
    <w:p w14:paraId="2A942D5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>2.3. Главная судейская коллегия утверждается приказом РОО ФРС УР.</w:t>
      </w:r>
    </w:p>
    <w:p w14:paraId="51F2B71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>Гл. судья – Шестаков В.С. 89226850090</w:t>
      </w:r>
    </w:p>
    <w:p w14:paraId="064F9A0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>Гл. секретарь – Стерхов Д.С. 89524039000</w:t>
      </w:r>
    </w:p>
    <w:p w14:paraId="6E3425A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</w:p>
    <w:p w14:paraId="2B50F96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>3. Место и сроки проведения соревнования.</w:t>
      </w:r>
    </w:p>
    <w:p w14:paraId="2351B4D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</w:p>
    <w:p w14:paraId="039B557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>3.1. Соревнование проводится 19.07.2025 года.</w:t>
      </w:r>
    </w:p>
    <w:p w14:paraId="56DD133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>3.2. Место проведения: городской пруд, г.Ижевск, наб. Зодчего Дудина</w:t>
      </w:r>
    </w:p>
    <w:p w14:paraId="2A4F539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3.3. Характеристика водоема: </w:t>
      </w:r>
    </w:p>
    <w:p w14:paraId="659530A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  Течения нет, Дно илистое, песчаное.</w:t>
      </w:r>
    </w:p>
    <w:p w14:paraId="38D7119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>3.4. Виды рыб, преобладающие в уловах при ловле спиннингом: щука, окунь.</w:t>
      </w:r>
    </w:p>
    <w:p w14:paraId="0709200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</w:p>
    <w:p w14:paraId="7A887FB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>4. Требования к участникам соревнований и условия их допуска.</w:t>
      </w:r>
    </w:p>
    <w:p w14:paraId="155D3B6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</w:p>
    <w:p w14:paraId="34A0135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4.1. К участию в соревнованиях допускаются все желающие, достигшие 18 лет, без ограничений по полу и возрасту рыболовы, не имеющие спортивный разряд, а также 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спортсмены без ограничения по спортивным разрядам.</w:t>
      </w:r>
    </w:p>
    <w:p w14:paraId="02CE068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К соревнованиям допускаются только здоровые спортсмены, они же несут ответственность за состояние своего здоровья на весь период соревнований и пребывания на территории проведения соревнований.</w:t>
      </w:r>
    </w:p>
    <w:p w14:paraId="1454EE7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4.2. Участникам соревнований (спортсмены, представители спортсменов, тренеры, спортивные судьи) необходимо иметь при себе документ, удостоверяющий личность.</w:t>
      </w:r>
    </w:p>
    <w:p w14:paraId="759DB6C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Спортсмены, имеющие спортивные разряды, обязаны иметь:</w:t>
      </w:r>
    </w:p>
    <w:p w14:paraId="637CA16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спортивную разрядную книжку;</w:t>
      </w:r>
    </w:p>
    <w:p w14:paraId="2323FF9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полис обязательного медицинского страхования;</w:t>
      </w:r>
    </w:p>
    <w:p w14:paraId="09C175E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оригинал договора о страховании несчастных случаев, жизни и здоровья (страховка должна быть спортивная, т.е. повышенного риска);</w:t>
      </w:r>
    </w:p>
    <w:p w14:paraId="383C6D4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разрешение врача на участие спортсмена в соревновании. Допуск может быть оформлен в классификационной книжке.</w:t>
      </w:r>
    </w:p>
    <w:p w14:paraId="074D5D6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4.3. Именные заявки участников, а также документы на каждого из участников в соответствии с п.5.1. настоящего Положения подаются в Главную судейскую коллегию при регистрации на месте проведения соревнований.</w:t>
      </w:r>
    </w:p>
    <w:p w14:paraId="344B20F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4.4. Участники соревнования несут личную, персональную ответственность в следующих случаях:</w:t>
      </w:r>
    </w:p>
    <w:p w14:paraId="5D17D9A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719E329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2391694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4.5. Участники соревнования обязаны знать и соблюдать Правила соревнований рыболовного спорта, Регламент подготовки и проведения соревнований вида спорта «Рыболовный спорт», настоящее Положение и правила МФРС, а также правила поведения на водоеме.</w:t>
      </w:r>
    </w:p>
    <w:p w14:paraId="4E1236D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02E985D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 Программа.</w:t>
      </w:r>
    </w:p>
    <w:p w14:paraId="3C46E0D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21DCE25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 xml:space="preserve">5.1. Соревнования проводятся  в 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 дисциплине « Ловля спиннингом с берега» - 092 005 18 </w:t>
      </w:r>
    </w:p>
    <w:p w14:paraId="65C4658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5.2. Регистрация и жеребьевка будут проводиться непосредственно на месте проведения соревнований на берегу водоема у судейского столика.</w:t>
      </w:r>
    </w:p>
    <w:p w14:paraId="5DCCDE1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5.3. Предварительная регистрация заканчивается в 23.00 часов «18» июля 2025 года. Целью регистрации является оценка количества участников соревнования для определения числа секторов.</w:t>
      </w:r>
    </w:p>
    <w:p w14:paraId="27819D2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5.4. Регламент соревнований</w:t>
      </w:r>
    </w:p>
    <w:p w14:paraId="2A9C419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07:00-07:30 Регистрация участников</w:t>
      </w:r>
    </w:p>
    <w:p w14:paraId="77087FE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07:30-07:45 Жеребьевка</w:t>
      </w:r>
    </w:p>
    <w:p w14:paraId="7F46160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07:45-08:00 Построение участников, объявление регламента соревнований</w:t>
      </w:r>
    </w:p>
    <w:p w14:paraId="3FF5628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08:00-08:30 Сигнал «Осмотр зоны»</w:t>
      </w:r>
    </w:p>
    <w:p w14:paraId="633B8BC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08:30-08:55 Общая подготовка</w:t>
      </w:r>
    </w:p>
    <w:p w14:paraId="122CC77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08:55 Вход в зону</w:t>
      </w:r>
    </w:p>
    <w:p w14:paraId="29A4BC7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 xml:space="preserve">              1 тур</w:t>
      </w:r>
    </w:p>
    <w:p w14:paraId="49BAA7E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09:00 Сигнал «Старт 1 периода»</w:t>
      </w:r>
    </w:p>
    <w:p w14:paraId="3BA1BEC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09:45 Сигнал «Финиш 1 периода»</w:t>
      </w:r>
    </w:p>
    <w:p w14:paraId="5EFF504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09:45-10:00 Подведение итогов 1 периода</w:t>
      </w:r>
    </w:p>
    <w:p w14:paraId="41384C2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10:00 Вход в зону</w:t>
      </w:r>
    </w:p>
    <w:p w14:paraId="47AB12C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10:05 Сигнал «Старт 2 периода»</w:t>
      </w:r>
    </w:p>
    <w:p w14:paraId="60335E2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10:50 Сигнал «Финиш 2 периода»</w:t>
      </w:r>
    </w:p>
    <w:p w14:paraId="1564A0D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10:50-11:05 Подведение итогов 2 периода.</w:t>
      </w:r>
    </w:p>
    <w:p w14:paraId="77B0393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11:05 Вход в зону</w:t>
      </w:r>
    </w:p>
    <w:p w14:paraId="4472380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11:10 Сигнал «Старт 3 периода»</w:t>
      </w:r>
    </w:p>
    <w:p w14:paraId="6A4926E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11:55 Сигнал «Финиш 3 периода»</w:t>
      </w:r>
    </w:p>
    <w:p w14:paraId="6338B30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11:55-12:10 Подведение итогов 3 периода.</w:t>
      </w:r>
    </w:p>
    <w:p w14:paraId="5B1C7E3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12:10-12:35 Подведение итогов 1 тура</w:t>
      </w:r>
    </w:p>
    <w:p w14:paraId="63492BC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 xml:space="preserve">12:35 -  Вход в зону. </w:t>
      </w:r>
    </w:p>
    <w:p w14:paraId="2F1C930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 xml:space="preserve">                2 тур</w:t>
      </w:r>
    </w:p>
    <w:p w14:paraId="30CE75F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12:40 Сигнал «Старт 1 периода»</w:t>
      </w:r>
    </w:p>
    <w:p w14:paraId="1915111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13:25 Сигнал «Финиш 1 периода»</w:t>
      </w:r>
    </w:p>
    <w:p w14:paraId="2FD0F57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 xml:space="preserve">13:25-13:40 Подведение итогов 1 периода; </w:t>
      </w:r>
    </w:p>
    <w:p w14:paraId="6986D62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13:40- Вход в зону</w:t>
      </w:r>
    </w:p>
    <w:p w14:paraId="64B5D04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13:45 - Сигна «Старт 2 периода»</w:t>
      </w:r>
    </w:p>
    <w:p w14:paraId="2869A77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14:30 -Сигна « Финиш 2 периода»</w:t>
      </w:r>
    </w:p>
    <w:p w14:paraId="4D42958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14:30-14:45 - Подведение итогов 2 периода</w:t>
      </w:r>
    </w:p>
    <w:p w14:paraId="3CD1102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14:45 - Вход в зону</w:t>
      </w:r>
    </w:p>
    <w:p w14:paraId="264E4E7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14:50 -Сигнал « Старт 3 периода»</w:t>
      </w:r>
    </w:p>
    <w:p w14:paraId="31885EE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15:35 -Сигнал « Финиш 3 периода»</w:t>
      </w:r>
    </w:p>
    <w:p w14:paraId="5A8F732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15:35 - 15:50 Подведение итогов 3 периода</w:t>
      </w:r>
    </w:p>
    <w:p w14:paraId="17F9559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15:50 - 16:30 - Подведение итогов 3 периода, подведение итогов за 2 тура</w:t>
      </w:r>
    </w:p>
    <w:p w14:paraId="26AA28A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16:30 - 17:00 -Построение, обьявление результатов соревнования, Награждение победителей, отьезд участников.</w:t>
      </w:r>
    </w:p>
    <w:p w14:paraId="15CD45D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ГСК имеет право изменить регламент в силу непредвиденных обстоятельств включая погодные условия</w:t>
      </w:r>
    </w:p>
    <w:p w14:paraId="09B9625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 Порядок и правила проведения соревнований.</w:t>
      </w:r>
    </w:p>
    <w:p w14:paraId="7804C11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5.6.1. Соревнования проводятся по системе пунктов 5.31 — 5.37, 5.45-5.51 12.76   в дисциплине «Ловля спиннингом с берега» Правил рыболовного спорта, утверждённых приказом Минспорта России от «28» июля 2020 г. № 572</w:t>
      </w:r>
    </w:p>
    <w:p w14:paraId="3FD2226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 xml:space="preserve">5.6.2. Спортсмены 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обязаны прибыть на регистрацию 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highlight w:val="none"/>
          <w:lang w:val="en-US" w:eastAsia="ru-RU"/>
        </w:rPr>
        <w:t>19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 июля 2025 года до 07:00 (местного времени). Самостоятельные тренировки на водоеме разрешены до 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highlight w:val="none"/>
          <w:lang w:val="en-US" w:eastAsia="ru-RU"/>
        </w:rPr>
        <w:t>18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 июля 2025 года  Соревнования проводятся: </w:t>
      </w:r>
      <w:r>
        <w:rPr>
          <w:rFonts w:hint="default" w:ascii="Times New Roman" w:hAnsi="Times New Roman" w:eastAsia="Times New Roman" w:cs="Times New Roman"/>
          <w:color w:val="222222"/>
          <w:sz w:val="24"/>
          <w:szCs w:val="24"/>
          <w:highlight w:val="none"/>
          <w:lang w:val="en-US" w:eastAsia="ru-RU"/>
        </w:rPr>
        <w:t>19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  <w:t xml:space="preserve"> июля 2025 года в два тура по три периода по 45 минут каждый, общей продолжительностью 3 часа чистого времени тура соревнований, в трех зонах.</w:t>
      </w:r>
    </w:p>
    <w:p w14:paraId="6039D35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5.6.3. Участок водоема делится на зоны по числу спортсменов. Протяженность сектора по берегу устанавливается не менее 10м. Зоны обозначаются русскими буквами «А, Б, В», а сектора 1, 2, 3 и т.д. Количество секторов в каждой зоне устанавливается из расчета по два сектора на каждого спортсмена. Размер зоны сектора вглубь берега от уреза воды не менее 5м. Зоны и сектора ограничиваются шнуром или флажками, и нумеруются слева направо. Ширина нейтральной полосы между зонами не менее 10 метров и позади секторов составляет не менее 1 метра. В нейтральной полосе разрешается находиться только тренерам спортсменов и представителям прессы, аккредитованным в оргкомитете соревнований. В центре каждой зоны выделяется место для хранения запасного снаряжения и личных вещей спортсменов.</w:t>
      </w:r>
    </w:p>
    <w:p w14:paraId="303DF40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5.6.4. Для соревнований разрешается применять любые спиннинговые снасти (удилища, катушки, лески, искусственные приманки) и иметь при себе неограниченное количество запасных снастей и принадлежностей. Длина удилищ не ограничена.</w:t>
      </w:r>
    </w:p>
    <w:p w14:paraId="1E56FB6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5.6.5. Лов рыбы разрешен только на искусственные приманки (вращающиеся, колеблющиеся блесны, воблеры, мягкие приманки), оснащенные одинарными, двойными и/или тройными крючками в количестве не более двух на одной приманке. Крючки должны быть без любых дополнительных элементов («голые»). Применение нахлыстовых мушек запрещено.</w:t>
      </w:r>
    </w:p>
    <w:p w14:paraId="3D3F313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Любые разнесенные приманки и оснастки РАЗРЕШЕНЫ. Запрещено применение мягких приманок имитирующих мушек, а также водных личинок насекомых (мотыль, ручейник, личинка стрекозы и т.п.).</w:t>
      </w:r>
    </w:p>
    <w:p w14:paraId="2328838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5.6.6. Спортсменам на соревнованиях запрещается:</w:t>
      </w:r>
    </w:p>
    <w:p w14:paraId="39F7CD3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применять в качестве приманки или насадки на крючки живых и мертвых рыб, животных, червей, насекомых;</w:t>
      </w:r>
    </w:p>
    <w:p w14:paraId="11885FF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применять более одной оснащенной крючками приманки;</w:t>
      </w:r>
    </w:p>
    <w:p w14:paraId="7DB5820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применять для ловли более одной снасти;</w:t>
      </w:r>
    </w:p>
    <w:p w14:paraId="7394EDC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нарушать границу сектора и зоны ловли, пересекая её либо забрасывая приманку;</w:t>
      </w:r>
    </w:p>
    <w:p w14:paraId="4E73527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применять способ отвесного блеснения;</w:t>
      </w:r>
    </w:p>
    <w:p w14:paraId="66D67A2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прикармливать рыбу;</w:t>
      </w:r>
    </w:p>
    <w:p w14:paraId="0048A5F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оставлять приманку в воде, если удилище положено на берег;</w:t>
      </w:r>
    </w:p>
    <w:p w14:paraId="5032A2C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использовать багорик при извлечении пойманной рыбы из воды;</w:t>
      </w:r>
    </w:p>
    <w:p w14:paraId="225ADD0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-использование разнесенных оснасток;</w:t>
      </w:r>
    </w:p>
    <w:p w14:paraId="473B045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заходить в воду.</w:t>
      </w:r>
    </w:p>
    <w:p w14:paraId="1BA36DB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5.6.7. В зачет принимаются: Щука – 32см (размер рыбы определяется путем измерения длины от вершины рыла (при закрытом рте) до основания средних лучей хвостового плавника),</w:t>
      </w:r>
    </w:p>
    <w:p w14:paraId="5483FD3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окунь – без ограничений по размеру.</w:t>
      </w:r>
    </w:p>
    <w:p w14:paraId="38D1684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5.6.8. В процессе подготовки к туру соревнований подаются два звуковых сигнала. 1-й сигнал (за 30 минут до старта) - «осмотр зоны», 2-й сигнал (за 20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</w:t>
      </w:r>
    </w:p>
    <w:p w14:paraId="0078DD0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По второму сигналу все спортсмены обязаны подготовиться к занятию секторов и собраться в центре зоны.</w:t>
      </w:r>
    </w:p>
    <w:p w14:paraId="5D9731D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5.6.9.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 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 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14:paraId="46C2001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5.6.10. Во время каждого периода соревнований подается два сигнала:</w:t>
      </w:r>
    </w:p>
    <w:p w14:paraId="518C1F5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1-й сигнал «старт» - начало ловли;</w:t>
      </w:r>
    </w:p>
    <w:p w14:paraId="65FAEEC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2-й сигнал «финиш» - окончание ловли.</w:t>
      </w:r>
    </w:p>
    <w:p w14:paraId="3257363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5.6.11. По сигналу «Старт» спортсменам разрешается покинуть сектор и пройти в центр зоны к своему имуществу, разрешается ловля рыбы, а также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</w:t>
      </w:r>
    </w:p>
    <w:p w14:paraId="1543CB0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При одновременном входе в один сектор двух претендентов, сектор остаётся за тем спортсменом, который вошел в него снизу по течению.</w:t>
      </w:r>
    </w:p>
    <w:p w14:paraId="4283BB2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</w:t>
      </w:r>
    </w:p>
    <w:p w14:paraId="0E6FD15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5.6.12.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Запрещается осуществлять проводку приманки путем подтягивания/отпускания или удержания лески пальцами рук.</w:t>
      </w:r>
    </w:p>
    <w:p w14:paraId="1EDB406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5.6.13.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14:paraId="4DF2DD5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5.6.14. 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своем секторе. В случае если рыба, подсеченная в секторе одного спортсмена, зашла во время вываживания в соседний сектор и пересеклась со снастью другого спортсмена, она к зачету не принимается.</w:t>
      </w:r>
    </w:p>
    <w:p w14:paraId="0580DE7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5.6.15.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14:paraId="7A38C27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5.6.16.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14:paraId="36089BE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спортсмен перемещается в уже занятый сектор и сектор «внезапно» освобождается;</w:t>
      </w:r>
    </w:p>
    <w:p w14:paraId="1F77DCD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спортсмен занимает сектор и передает его до команды «старт»;</w:t>
      </w:r>
    </w:p>
    <w:p w14:paraId="7175DF3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спортсмен передает сектор сразу же после команды «старт».</w:t>
      </w:r>
    </w:p>
    <w:p w14:paraId="1D77F64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5.6.17. По второму сигналу («Финиш») спортсмены прекращают ловлю. Если во время сигнала «Финиш» рыба не извлечена из воды, то рыба не засчитывается.</w:t>
      </w:r>
    </w:p>
    <w:p w14:paraId="17529AD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5.6.18. 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14:paraId="33F5CDE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5.6.19. После сигнала «Вход в зону» до сигнала «Финиш» спортсменам запрещено использование средств радио и телефонной связи.</w:t>
      </w:r>
    </w:p>
    <w:p w14:paraId="25DE64B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5.6.20. Употребление алкоголя в период проведения соревнований и курение в зоне во время тура запрещено.</w:t>
      </w:r>
    </w:p>
    <w:p w14:paraId="75D192A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5.6.21. Результаты оцениваются в соответствии с действующими Правилами вида спорта «Рыболовный спорт» по методике пунктов 5.31 - 5.37.5.38,5.42,5.52,12.78,12.80,12.83 12.82.12.71,12.73</w:t>
      </w:r>
    </w:p>
    <w:p w14:paraId="5579ABD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 xml:space="preserve"> Правил, по показателю абсолютного количества улова.</w:t>
      </w:r>
    </w:p>
    <w:p w14:paraId="457CA9D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2C6CFB5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6. Условия подведения итогов.</w:t>
      </w:r>
    </w:p>
    <w:p w14:paraId="339FD15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3A59C38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6.1. Результаты спортсменов определяются количеством выловленной рыбы.</w:t>
      </w:r>
    </w:p>
    <w:p w14:paraId="5A54A24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Улов во время тура спортсменами предъявляется линейному судье. Предъявленная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рыб. В зачет идет только рыба, соответствующая вышеуказанным требованиям. После измерения спортсмену зачисляются балы за каждую рыбу, а рыба выпускается в водоем.</w:t>
      </w:r>
    </w:p>
    <w:p w14:paraId="4B57D10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За предъявленную рыбу спортсмену начисляется:</w:t>
      </w:r>
    </w:p>
    <w:p w14:paraId="32F4BF6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Окунь - 1 балл;</w:t>
      </w:r>
    </w:p>
    <w:p w14:paraId="241D4B2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- Щука - 2 балла.</w:t>
      </w:r>
    </w:p>
    <w:p w14:paraId="66DE669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Спортсмен должен иметь ведро, кан или другую тару для сохранения рыбы до момента фиксации улова Линейным Судьей.</w:t>
      </w:r>
    </w:p>
    <w:p w14:paraId="4EC17D6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6.2. Победителем в каждом периоде тура соревнований признаётся спортсмен, имеющий наибольшее количество баллов, и он занимает первое место в зоне. Остальные места распределяются в соответствии с количеством набранных спортсменами баллов.</w:t>
      </w:r>
    </w:p>
    <w:p w14:paraId="0A7071B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6.3. Спортсменам, имеющим одинаковые результаты в периоде соревнований, засчитывается количество очков (мест) за период, равное среднему арифметическому от суммы мест, которые они должны были бы поделить (пример 1: два рыболова, претендующие на 5-е место, получают: (5+6): 2 = 5,5 очков (мест) каждый. Пример 2: три рыболова, претендующие на 8-е место, получают (8+9+10): 3 = 9 очков (мест) каждый).</w:t>
      </w:r>
    </w:p>
    <w:p w14:paraId="0CCD627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Спортсмен, оставшийся без улова, получает количество очков (мест), равное среднему арифметическому для мест, в диапазоне которых находятся рыболовы без улова в его зоне. (Пример 1: 24 спортсмена в зоне. 12 из них заняли первые 12 мест по своим уловам. 12 остальных получают (13+24): 2 = 18,5 очков (мест) каждый. Пример 2: 29 спортсменов, из них 5 заняли места с 1-го по 5-е, остальные 24 получают (6+29): 2 = 17,5 очков (мест) каждый.</w:t>
      </w:r>
    </w:p>
    <w:p w14:paraId="0E99DA9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Пример 3: 29 рыболовов, 26 заняли свои места, 3 без улова получают (27+29): 2 = 28 очков (мест) каждый. Если в зоне один спортсмен без улова, то он получает количество очков, соответствующее последнему месту.</w:t>
      </w:r>
    </w:p>
    <w:p w14:paraId="00FED36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6.4. Победителем в туре соревнований признаётся спортсмен, набравший наименьшую сумму мест, полученных в каждом из 4-х периодов тура.</w:t>
      </w:r>
    </w:p>
    <w:p w14:paraId="637897D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6.5. В случае равенства суммы мест 4-х периодов у двух или более участников, места в туре распределяются в зависимости от количества рыбы, пойманной в течение 4-х периодов тура. Преимущество получает спортсмен, поймавший их больше по количеству. В случае равенства этого показателя, - по наибольшему показателю в 4-м периоде, в случае равенства этого показателя, - по наибольшему показателю в 3-м периоде, затем во 2-м периоде.</w:t>
      </w:r>
    </w:p>
    <w:p w14:paraId="6DD9905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6.6. При снятии спортсмена с соревнований, состоявшегося после подсчета его улова, спортсмены, занимающие места, следующие за ним, сохраняют свои места без изменений (Например, снят спортсмен, занявший 8-е место, следующие за ним спортсмены остаются на 9-м, 10-м и т.д. местах).</w:t>
      </w:r>
    </w:p>
    <w:p w14:paraId="3EB8F6C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6.7. Каждый участник имеет право подавать протесты. Протест подаётся в письменном виде. Условия подачи см. пункт 18 Регламента подготовки и проведения соревнований вида спорта «Рыболовный спорт».</w:t>
      </w:r>
    </w:p>
    <w:p w14:paraId="3E9B415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6.8.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491710E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5FBA62C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7. Награждение.</w:t>
      </w:r>
    </w:p>
    <w:p w14:paraId="294F6F6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7C6F5FC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 xml:space="preserve">7.1. Спортсмены и команды, занявшие призовые места награждаются кубками, медалями и грамотами </w:t>
      </w:r>
    </w:p>
    <w:p w14:paraId="358862D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7.2. Допускается учреждение дополнительных призов от спонсоров.</w:t>
      </w:r>
    </w:p>
    <w:p w14:paraId="7FF22F5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1280706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8. Условия финансирования.</w:t>
      </w:r>
    </w:p>
    <w:p w14:paraId="0A6A315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7A25831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8.1. Награждение победителей кубками, медалями и грамотами</w:t>
      </w:r>
    </w:p>
    <w:p w14:paraId="5167541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8.2. 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14:paraId="7E9ABD2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8.3 Стартовый взнос для всех участников соревнований составляет 1000 рублей.</w:t>
      </w:r>
    </w:p>
    <w:p w14:paraId="5C7BCB1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Пенсионеры по возрасту (мужчины – старше 65 лет, женщины – старше 60 лет) от стартового взноса освобождаются;</w:t>
      </w:r>
    </w:p>
    <w:p w14:paraId="6F6C5CE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8.4. Стартовый взнос оплачивается в любой форме до 18.07.2025г.</w:t>
      </w:r>
    </w:p>
    <w:p w14:paraId="619B0A7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Документы, подтверждающие оплату, предъявляются при регистрации.</w:t>
      </w:r>
    </w:p>
    <w:p w14:paraId="35186BA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741740B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79EBD8D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9. Обеспечение безопасности участников и зрителей.</w:t>
      </w:r>
    </w:p>
    <w:p w14:paraId="0EE3399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7631B5D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9.1. 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"О порядке оказания медицинской помощи лицам, занимающимся физической культурой и спортом (в том числе при подготовки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обороне".</w:t>
      </w:r>
    </w:p>
    <w:p w14:paraId="5F35C78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9.2.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 Правительства Российской Федерации от 18 апреля 2014 за № 353.</w:t>
      </w:r>
    </w:p>
    <w:p w14:paraId="04C7536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9.3. Выполнение требований безопасности обеспечивает руководитель учреждений (спортивных сооружений), привлекаемых для проведения соревнований, контроль за выполнением требований и наличием акта технического обследования спортивного сооружения осуществляет главный судья соревнований.</w:t>
      </w:r>
    </w:p>
    <w:p w14:paraId="7100E12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9.4. Ответственность за жизнь и здоровье участников соревнований в пути следования, выполнение участниками соревнований правил техники безопасности, соблюдение дисциплины и порядка во время проведения соревнований несут руководители команд.</w:t>
      </w:r>
    </w:p>
    <w:p w14:paraId="738D6F9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9.5. Соревнования проводятся в соответствии с Федеральным законом от 4 декабря 2007 года № 329-ФЗ «О физической культуре и спорте Российской Федерации».</w:t>
      </w:r>
    </w:p>
    <w:p w14:paraId="086B136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Спортивные соревнования проводятся в местах проведения официальных спортивных соревнований, отвечающих требованиям правил безопасности при проведении официальных спортивных соревнований в соответствии с Федеральным законом от 4 декабря 2007 года № 329 ФЗ «О физической культуре и спорте в Российской Федерации» при наличии актов готовности объекта спорта к проведению спортивных соревнований, утвержденных в установленном порядке.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6350" b="1270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EFD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0pt;margin-top:0pt;height:842pt;width:595pt;mso-position-horizontal-relative:page;mso-position-vertical-relative:page;z-index:-251657216;mso-width-relative:page;mso-height-relative:page;" fillcolor="#FDFEFD" filled="t" stroked="f" coordsize="21600,21600" o:gfxdata="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G/A3h1QAAAAcBAAAPAAAA&#10;AAAAAAEAIAAAACIAAABkcnMvZG93bnJldi54bWxQSwECFAAUAAAACACHTuJABmQXIRgCAAA5BAAA&#10;DgAAAAAAAAABACAAAAAk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53E025D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9.6. В местах проведения соревнований должен находиться квалифицированный медицинский персонал, контроль за обеспечением медицинского сопровождения осуществляет РОО «Федерация Рыболовного спорта Удмуртской Республики» и главный судья соревнований.</w:t>
      </w:r>
    </w:p>
    <w:p w14:paraId="41651BD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9.7. Участие в соревнованиях осуществляется только при наличии договора (оригинала), о страховании жизни и здоровья от несчастных случаев, который представляется в комиссию по допуску участников на каждого участника соревнований. Страхование участников соревнований осуществляется командирующими организациями.</w:t>
      </w:r>
    </w:p>
    <w:p w14:paraId="7954C12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 xml:space="preserve">Ответственность за жизнь и здоровье участников соревнований в пути следования, выполнением участниками соревнований правил техники безопасности, соблюдение дисциплины и порядка во время проведения соревнований несут руководители команд. </w:t>
      </w:r>
    </w:p>
    <w:p w14:paraId="67B488D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>Каждый участник должен иметь действующий медицинский допуск спортивного диспансера, который является основанием для допуска к участию в соревнованиях, либо разовую медицинскую справку о допуске к соревнованиям.</w:t>
      </w:r>
    </w:p>
    <w:p w14:paraId="2568ADC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>Соревнования проводятся при условии соблюдения требований:</w:t>
      </w:r>
    </w:p>
    <w:p w14:paraId="610D357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 xml:space="preserve">- приказа Министерства спорта России № 497 от 08 июля 2020 года; </w:t>
      </w:r>
    </w:p>
    <w:p w14:paraId="338BC41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>- При проведение не допускается одновременное участие различных групп лиц (групповых ячеек, классов, отрядов и иных), а также одновременное нахождение на объекте спорта лиц из различных организаций;</w:t>
      </w:r>
    </w:p>
    <w:p w14:paraId="33ADBAC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>-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</w:t>
      </w:r>
    </w:p>
    <w:p w14:paraId="6039CB0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bookmarkStart w:id="0" w:name="bookmark22"/>
    </w:p>
    <w:p w14:paraId="585D31E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10. Заявки на участие</w:t>
      </w:r>
      <w:bookmarkEnd w:id="0"/>
    </w:p>
    <w:p w14:paraId="39EE16D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p w14:paraId="5E8F9FE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10.1. Предварительные заявки на участие в соревнованиях подаются в произвольной форме:</w:t>
      </w:r>
    </w:p>
    <w:p w14:paraId="5C5A128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10.2. В предварительной заявке указывается ФИО спортсмена, год рождения, место проживания (город, область), спортивный разряд (если имеется) и телефон для связи или другая контактная информация.</w:t>
      </w:r>
    </w:p>
    <w:p w14:paraId="2857620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  <w:t>Окончательная заявка, с поименным списком членов спортивной делегации, предоставляется в мандатную комиссию соревнований при регистрации участников соревнований.</w:t>
      </w:r>
    </w:p>
    <w:p w14:paraId="44768CB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eastAsia="ru-RU"/>
        </w:rPr>
      </w:pPr>
    </w:p>
    <w:sectPr>
      <w:pgSz w:w="11906" w:h="16838"/>
      <w:pgMar w:top="709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A2144C"/>
    <w:multiLevelType w:val="multilevel"/>
    <w:tmpl w:val="5FA2144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E6"/>
    <w:rsid w:val="0000496D"/>
    <w:rsid w:val="00004EFE"/>
    <w:rsid w:val="000134AE"/>
    <w:rsid w:val="00023312"/>
    <w:rsid w:val="00035915"/>
    <w:rsid w:val="000508DC"/>
    <w:rsid w:val="00055B1B"/>
    <w:rsid w:val="00074CFC"/>
    <w:rsid w:val="00094049"/>
    <w:rsid w:val="000A1E86"/>
    <w:rsid w:val="000A3424"/>
    <w:rsid w:val="000D6F19"/>
    <w:rsid w:val="001011CA"/>
    <w:rsid w:val="00105343"/>
    <w:rsid w:val="00106AA2"/>
    <w:rsid w:val="00137AF5"/>
    <w:rsid w:val="001760A7"/>
    <w:rsid w:val="00184600"/>
    <w:rsid w:val="0019105D"/>
    <w:rsid w:val="001D5B7F"/>
    <w:rsid w:val="001E6A71"/>
    <w:rsid w:val="00224813"/>
    <w:rsid w:val="002323D2"/>
    <w:rsid w:val="002436A2"/>
    <w:rsid w:val="00247400"/>
    <w:rsid w:val="002838BB"/>
    <w:rsid w:val="00287410"/>
    <w:rsid w:val="00295340"/>
    <w:rsid w:val="002A5F3B"/>
    <w:rsid w:val="002D6176"/>
    <w:rsid w:val="0030602D"/>
    <w:rsid w:val="00312A9F"/>
    <w:rsid w:val="0033604C"/>
    <w:rsid w:val="00371F71"/>
    <w:rsid w:val="00372A48"/>
    <w:rsid w:val="003A2E5A"/>
    <w:rsid w:val="003B5D1D"/>
    <w:rsid w:val="00416078"/>
    <w:rsid w:val="00424D87"/>
    <w:rsid w:val="0043388C"/>
    <w:rsid w:val="0043408C"/>
    <w:rsid w:val="004417B2"/>
    <w:rsid w:val="004862CD"/>
    <w:rsid w:val="004875B1"/>
    <w:rsid w:val="004A2F36"/>
    <w:rsid w:val="004C66E9"/>
    <w:rsid w:val="00507DB9"/>
    <w:rsid w:val="00512255"/>
    <w:rsid w:val="00584AF0"/>
    <w:rsid w:val="00615F7D"/>
    <w:rsid w:val="0065490B"/>
    <w:rsid w:val="00692F7B"/>
    <w:rsid w:val="00695031"/>
    <w:rsid w:val="00697900"/>
    <w:rsid w:val="006E4EA3"/>
    <w:rsid w:val="00707AC5"/>
    <w:rsid w:val="00762FD5"/>
    <w:rsid w:val="007703FD"/>
    <w:rsid w:val="00775A6C"/>
    <w:rsid w:val="007813AD"/>
    <w:rsid w:val="007831D8"/>
    <w:rsid w:val="007918F6"/>
    <w:rsid w:val="007B64E6"/>
    <w:rsid w:val="007D17E1"/>
    <w:rsid w:val="007E2338"/>
    <w:rsid w:val="00802EB8"/>
    <w:rsid w:val="008467E8"/>
    <w:rsid w:val="0085743B"/>
    <w:rsid w:val="008721D6"/>
    <w:rsid w:val="008A4BEB"/>
    <w:rsid w:val="008B73A7"/>
    <w:rsid w:val="008F4422"/>
    <w:rsid w:val="0093138C"/>
    <w:rsid w:val="0097462E"/>
    <w:rsid w:val="00994F8D"/>
    <w:rsid w:val="00995CCC"/>
    <w:rsid w:val="009B42BA"/>
    <w:rsid w:val="009D08D3"/>
    <w:rsid w:val="009D51BA"/>
    <w:rsid w:val="00A44D1B"/>
    <w:rsid w:val="00A5435D"/>
    <w:rsid w:val="00A65774"/>
    <w:rsid w:val="00AA3CBC"/>
    <w:rsid w:val="00AF75CD"/>
    <w:rsid w:val="00B64452"/>
    <w:rsid w:val="00BC55F5"/>
    <w:rsid w:val="00BE46AA"/>
    <w:rsid w:val="00BF0C0F"/>
    <w:rsid w:val="00BF614A"/>
    <w:rsid w:val="00C011BB"/>
    <w:rsid w:val="00C05CAC"/>
    <w:rsid w:val="00C37015"/>
    <w:rsid w:val="00C40451"/>
    <w:rsid w:val="00C50F24"/>
    <w:rsid w:val="00C63548"/>
    <w:rsid w:val="00C97E58"/>
    <w:rsid w:val="00CB6684"/>
    <w:rsid w:val="00CD75DF"/>
    <w:rsid w:val="00CE27AE"/>
    <w:rsid w:val="00D2650D"/>
    <w:rsid w:val="00D6609C"/>
    <w:rsid w:val="00D742BB"/>
    <w:rsid w:val="00D9213A"/>
    <w:rsid w:val="00DE1FAD"/>
    <w:rsid w:val="00E1789A"/>
    <w:rsid w:val="00E94A5A"/>
    <w:rsid w:val="00EE26B0"/>
    <w:rsid w:val="00EF6B9D"/>
    <w:rsid w:val="00F07A0C"/>
    <w:rsid w:val="00F42134"/>
    <w:rsid w:val="00F80FA5"/>
    <w:rsid w:val="00F83965"/>
    <w:rsid w:val="00FD10C4"/>
    <w:rsid w:val="00FE0151"/>
    <w:rsid w:val="38A67099"/>
    <w:rsid w:val="57592E41"/>
    <w:rsid w:val="5A192E51"/>
    <w:rsid w:val="758D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"/>
    <w:basedOn w:val="1"/>
    <w:link w:val="7"/>
    <w:semiHidden/>
    <w:unhideWhenUsed/>
    <w:qFormat/>
    <w:uiPriority w:val="99"/>
    <w:pPr>
      <w:spacing w:after="120"/>
      <w:ind w:left="283"/>
    </w:pPr>
    <w:rPr>
      <w:rFonts w:ascii="Calibri" w:hAnsi="Calibri" w:eastAsia="Calibri" w:cs="Times New Roman"/>
    </w:rPr>
  </w:style>
  <w:style w:type="character" w:customStyle="1" w:styleId="7">
    <w:name w:val="Основной текст с отступом Знак"/>
    <w:basedOn w:val="2"/>
    <w:link w:val="6"/>
    <w:semiHidden/>
    <w:qFormat/>
    <w:uiPriority w:val="99"/>
    <w:rPr>
      <w:rFonts w:ascii="Calibri" w:hAnsi="Calibri" w:eastAsia="Calibri" w:cs="Times New Roman"/>
    </w:r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Основной текст_"/>
    <w:basedOn w:val="2"/>
    <w:link w:val="10"/>
    <w:qFormat/>
    <w:uiPriority w:val="0"/>
    <w:rPr>
      <w:rFonts w:ascii="Times New Roman" w:hAnsi="Times New Roman" w:eastAsia="Times New Roman" w:cs="Times New Roman"/>
      <w:color w:val="4A4C50"/>
      <w:sz w:val="28"/>
      <w:szCs w:val="28"/>
    </w:rPr>
  </w:style>
  <w:style w:type="paragraph" w:customStyle="1" w:styleId="10">
    <w:name w:val="Основной текст1"/>
    <w:basedOn w:val="1"/>
    <w:link w:val="9"/>
    <w:qFormat/>
    <w:uiPriority w:val="0"/>
    <w:pPr>
      <w:widowControl w:val="0"/>
      <w:spacing w:after="0" w:line="240" w:lineRule="auto"/>
      <w:ind w:firstLine="400"/>
    </w:pPr>
    <w:rPr>
      <w:rFonts w:ascii="Times New Roman" w:hAnsi="Times New Roman" w:eastAsia="Times New Roman" w:cs="Times New Roman"/>
      <w:color w:val="4A4C50"/>
      <w:sz w:val="28"/>
      <w:szCs w:val="28"/>
    </w:rPr>
  </w:style>
  <w:style w:type="character" w:customStyle="1" w:styleId="11">
    <w:name w:val="Заголовок №2_"/>
    <w:basedOn w:val="2"/>
    <w:link w:val="12"/>
    <w:qFormat/>
    <w:uiPriority w:val="0"/>
    <w:rPr>
      <w:rFonts w:ascii="Times New Roman" w:hAnsi="Times New Roman" w:eastAsia="Times New Roman" w:cs="Times New Roman"/>
      <w:b/>
      <w:bCs/>
      <w:color w:val="4A4C50"/>
      <w:sz w:val="28"/>
      <w:szCs w:val="28"/>
    </w:rPr>
  </w:style>
  <w:style w:type="paragraph" w:customStyle="1" w:styleId="12">
    <w:name w:val="Заголовок №2"/>
    <w:basedOn w:val="1"/>
    <w:link w:val="11"/>
    <w:qFormat/>
    <w:uiPriority w:val="0"/>
    <w:pPr>
      <w:widowControl w:val="0"/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b/>
      <w:bCs/>
      <w:color w:val="4A4C50"/>
      <w:sz w:val="28"/>
      <w:szCs w:val="28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3339</Words>
  <Characters>19034</Characters>
  <Lines>158</Lines>
  <Paragraphs>44</Paragraphs>
  <TotalTime>14</TotalTime>
  <ScaleCrop>false</ScaleCrop>
  <LinksUpToDate>false</LinksUpToDate>
  <CharactersWithSpaces>22329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2025-06-03T18:25:00Z</dcterms:created>
  <dc:creator>ZOO2017</dc:creator>
  <cp:lastModifiedBy>Дмитрий</cp:lastModifiedBy>
  <cp:lastPrinted>2023-06-14T06:19:00Z</cp:lastPrinted>
  <dcterms:modified xsi:type="dcterms:W3CDTF">2025-07-09T11:43:00Z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35CD613DBA3C465C9005B71CF1C80957_13</vt:lpwstr>
  </property>
</Properties>
</file>