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1D53" w14:textId="77777777" w:rsidR="006A52D6" w:rsidRDefault="006A52D6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5"/>
        <w:tblpPr w:leftFromText="180" w:rightFromText="180" w:vertAnchor="page" w:horzAnchor="margin"/>
        <w:tblW w:w="1018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478"/>
        <w:gridCol w:w="1300"/>
        <w:gridCol w:w="4402"/>
      </w:tblGrid>
      <w:tr w:rsidR="006A52D6" w14:paraId="2506A2B1" w14:textId="77777777">
        <w:trPr>
          <w:trHeight w:val="2767"/>
        </w:trPr>
        <w:tc>
          <w:tcPr>
            <w:tcW w:w="4478" w:type="dxa"/>
          </w:tcPr>
          <w:p w14:paraId="3E2797E0" w14:textId="77777777" w:rsidR="006A52D6" w:rsidRDefault="00162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УТВЕРЖДАЮ</w:t>
            </w:r>
          </w:p>
          <w:p w14:paraId="0FFA31FD" w14:textId="77777777"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C5C7794" w14:textId="77777777" w:rsidR="006A52D6" w:rsidRDefault="00162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Президент </w:t>
            </w:r>
          </w:p>
          <w:p w14:paraId="526412E0" w14:textId="77777777" w:rsidR="006A52D6" w:rsidRDefault="00162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РОО «Федерация рыболовного спорта Пензенской области»</w:t>
            </w:r>
          </w:p>
          <w:p w14:paraId="6434F85C" w14:textId="77777777"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5F28CB38" w14:textId="77777777"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B090F77" w14:textId="77777777" w:rsidR="006A52D6" w:rsidRDefault="00162C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_________________А. В. Хоменко</w:t>
            </w:r>
          </w:p>
          <w:p w14:paraId="65A32630" w14:textId="77777777"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3EFCF719" w14:textId="77777777" w:rsidR="006A52D6" w:rsidRDefault="00162C92">
            <w:pPr>
              <w:tabs>
                <w:tab w:val="left" w:pos="3525"/>
              </w:tabs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«_____» _______________ 2025</w:t>
            </w:r>
            <w:r w:rsidR="008F0255"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года </w:t>
            </w:r>
          </w:p>
        </w:tc>
        <w:tc>
          <w:tcPr>
            <w:tcW w:w="1300" w:type="dxa"/>
          </w:tcPr>
          <w:p w14:paraId="09A056FF" w14:textId="77777777"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402" w:type="dxa"/>
          </w:tcPr>
          <w:p w14:paraId="6736311A" w14:textId="77777777" w:rsidR="006A52D6" w:rsidRDefault="006A52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34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0A9C1787" w14:textId="77777777" w:rsidR="006A52D6" w:rsidRDefault="00162C92">
      <w:pPr>
        <w:spacing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РЕГЛАМЕНТ</w:t>
      </w:r>
    </w:p>
    <w:p w14:paraId="213F4480" w14:textId="77777777" w:rsidR="006A52D6" w:rsidRDefault="00162C9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проведения </w:t>
      </w:r>
      <w:r w:rsidR="00F3485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Чемпионата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Пензенской области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  <w:t>по рыболовному спорту в дисциплине «ловля донной удочкой»</w:t>
      </w:r>
    </w:p>
    <w:p w14:paraId="1333ADA8" w14:textId="77777777"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 Общая информация</w:t>
      </w:r>
    </w:p>
    <w:p w14:paraId="4099C0A0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Единым комплексным календарным планом массовых физкультурно-оздоровительных и спортивных мероприятий Пензенской области на 2025 год, утверждённым Министерством физической культуры и спорта Пензенской области, и Положением об официальных спортивных соревнованиях, включенных в Единый комплексный календарный план физкультурно-оздоровительных и спортивных мероприятий Пензенской области на 2025 год по рыболовному спорту, </w:t>
      </w:r>
      <w:r w:rsidR="00F3485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16</w:t>
      </w:r>
      <w:r w:rsidR="008F025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–</w:t>
      </w:r>
      <w:r w:rsidR="00F3485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17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августа  2025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на набережной р. Суры в г. Пензе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</w:t>
      </w:r>
      <w:r w:rsidR="00F3485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Чемпионат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Пензенской области по рыболовному спорту в дисциплине «ловля донной удочкой»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7F959C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Статус соревнований по ЕВСК — «</w:t>
      </w:r>
      <w:r w:rsidR="00F34856">
        <w:rPr>
          <w:rFonts w:ascii="Times New Roman" w:eastAsia="Times New Roman" w:hAnsi="Times New Roman" w:cs="Times New Roman"/>
          <w:sz w:val="24"/>
          <w:szCs w:val="24"/>
          <w:lang w:val="ru-RU"/>
        </w:rPr>
        <w:t>Чемпионат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субъекта Российской Федерации».</w:t>
      </w:r>
    </w:p>
    <w:p w14:paraId="6A9B798E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руководство по организации соревнований осуществляет Региональная общественная организация «Федерация рыболовного спорта Пензенской области». Непосредственное проведение соревнований возлагается на РОО «Федерация рыболовного спорта Пензенской области» и главную судейскую коллегию, утверждаемую РОО «Федерация рыболовного спорта Пензенской области».</w:t>
      </w:r>
    </w:p>
    <w:p w14:paraId="69932E66" w14:textId="77777777" w:rsidR="006A52D6" w:rsidRDefault="00F34856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Чемпионат</w:t>
      </w:r>
      <w:r w:rsidR="00162C92"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дисциплинах «ловля донной удочкой — командные соревнования» (номер-код дисциплины 092 017 1811Л) и «ловля донной удочкой» (номер-код дисциплины 092 016 1811М).</w:t>
      </w:r>
    </w:p>
    <w:p w14:paraId="4E67FBE2" w14:textId="77777777"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2. Требования к участникам и условия их допуска</w:t>
      </w:r>
    </w:p>
    <w:p w14:paraId="0636FE79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К участию в соревнованиях допускаются команды и спортсмены муниципальных образований, рыболовно-спортивных обществ, клубов и организаций Пензенской области и г. Пензы, а также команды и спортсмены других регионов России и Мира.</w:t>
      </w:r>
    </w:p>
    <w:p w14:paraId="06CD149E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соревнования приглашаются спортивные делегации в составе до 5 человек, в том числе: 3 спортсмена, независимо от пола, один запасной, один тренер (представитель). Делегации, прибывшие в неполном составе (менее 3 спортсменов), к соревнованиям не допускаются. Возможно участие спортсменов только в личном зачете. </w:t>
      </w:r>
    </w:p>
    <w:p w14:paraId="049CAEC5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соревнованиях в составе команд допускаются все желающие от 18 лет и старше независимо от пола и спортивного разряда. Участники от 16 до 18 лет допускаются с присутствием родителей или с их письменного разрешения, участники до 16 лет допускаются только с присутствием родителей. Возраст участников определяется на момент проведения соревнований. </w:t>
      </w:r>
    </w:p>
    <w:p w14:paraId="09E965FB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 соревнований обязаны знать и соблюдать меры безопасности, Правила спортивного рыболовства, Положение и Регламент соревнований.</w:t>
      </w:r>
    </w:p>
    <w:p w14:paraId="59F9FA51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Спортсмены несут личную ответственность за соблюдение техники безопасности во время проведения соревнований и обязаны иметь при себе необходимые средства спасения для соблюдения безопасности в экстренных ситуациях. Участникам необходимо представить:</w:t>
      </w:r>
    </w:p>
    <w:p w14:paraId="6604CEBD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документ, удостоверяющий личность;</w:t>
      </w:r>
    </w:p>
    <w:p w14:paraId="617C1647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зачётную классификационную книжку (если имеется);</w:t>
      </w:r>
    </w:p>
    <w:p w14:paraId="706F9807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полис обязательного медицинского страхования (кроме военнослужащих).</w:t>
      </w:r>
    </w:p>
    <w:p w14:paraId="04283683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Тренировки в зоне соревнований разрешены до </w:t>
      </w:r>
      <w:r w:rsidR="00F3485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августа 2025 года включительно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5BFFDB5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 связи с ограниченностью зоны соревнований устанавливается ограничение на количество участников — 45 спортсменов.</w:t>
      </w:r>
    </w:p>
    <w:p w14:paraId="0174D27D" w14:textId="77777777"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 Размещение, проживание и питание участников. Стоимость услуг</w:t>
      </w:r>
    </w:p>
    <w:p w14:paraId="79BBAEB1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Проживание участников при необходимости организуется организациями, командирующими участников, и самими участниками самостоятельно.</w:t>
      </w:r>
    </w:p>
    <w:p w14:paraId="3029BFBA" w14:textId="77777777"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Описание водоема</w:t>
      </w:r>
    </w:p>
    <w:p w14:paraId="4CAD1883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color w:val="282828"/>
        </w:rPr>
      </w:pPr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Место проведения — набережная реки Суры в г. Пензе на участке между «</w:t>
      </w:r>
      <w:proofErr w:type="spellStart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Бакунинским</w:t>
      </w:r>
      <w:proofErr w:type="spellEnd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 xml:space="preserve">» мостом и «Подвесным» </w:t>
      </w:r>
      <w:proofErr w:type="gramStart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мостом</w:t>
      </w:r>
      <w:proofErr w:type="gramEnd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 xml:space="preserve"> а также набережной с стороны </w:t>
      </w:r>
      <w:proofErr w:type="spellStart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>ул</w:t>
      </w:r>
      <w:proofErr w:type="spellEnd"/>
      <w:r>
        <w:rPr>
          <w:rFonts w:ascii="Times New Roman" w:eastAsia="Times New Roman" w:hAnsi="Times New Roman" w:cs="Times New Roman"/>
          <w:color w:val="282828"/>
          <w:sz w:val="24"/>
          <w:szCs w:val="24"/>
          <w:highlight w:val="white"/>
        </w:rPr>
        <w:t xml:space="preserve"> Злобина. Акватория зон соревнований представляет собой участок реки Суры с глубинами до 10 метров, берега забетонированы. Вдоль берегов соревновательных зон местами имеется подводная растительность, в наличии слабое течение, скорость которого и уровень воды зависит от сброса воды гидроузлом Сурского водохранилища. Основные виды рыб: уклейка, плотва, лещ, густера, язь, голавль, окунь, судак, щука, сом, налим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.</w:t>
      </w:r>
    </w:p>
    <w:p w14:paraId="2792408B" w14:textId="77777777"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 Заявки на участие</w:t>
      </w:r>
    </w:p>
    <w:p w14:paraId="30C2DE01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Предварительные заявки на участие в соревнованиях подаются в РОО «Федерация рыболовного спорта Пензенской области» до </w:t>
      </w:r>
      <w:r w:rsidR="00C22321">
        <w:rPr>
          <w:rFonts w:ascii="Times New Roman" w:eastAsia="Times New Roman" w:hAnsi="Times New Roman" w:cs="Times New Roman"/>
          <w:sz w:val="24"/>
          <w:szCs w:val="24"/>
          <w:lang w:val="ru-RU"/>
        </w:rPr>
        <w:t>15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22321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вгуста 2025 года включительно по электронной почте: </w:t>
      </w:r>
      <w:hyperlink r:id="rId6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frspo@fisher58.ru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, на сайте </w:t>
      </w:r>
      <w:hyperlink r:id="rId7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http://fisher58.ru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или по телефонам организаторов: </w:t>
      </w:r>
    </w:p>
    <w:p w14:paraId="3ECB871C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8-927-383-05-56 — Хохлов Артём, </w:t>
      </w:r>
    </w:p>
    <w:p w14:paraId="210B003C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8(8412) 25-64-42, 89061597876, 89273756442 — Хоменко Алексей.</w:t>
      </w:r>
    </w:p>
    <w:p w14:paraId="3E14C714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Именные заявки на участие команд подаются в мандатную комиссию в первый день соревнований. </w:t>
      </w:r>
    </w:p>
    <w:p w14:paraId="3E261678" w14:textId="77777777"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 Программа соревнований</w:t>
      </w:r>
    </w:p>
    <w:p w14:paraId="5638C904" w14:textId="77777777" w:rsidR="006A52D6" w:rsidRDefault="00F348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16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августа 202</w:t>
      </w:r>
      <w:r w:rsidR="00162C9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  <w:r w:rsidR="00162C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первый тур 7:00–13:00.</w:t>
      </w:r>
    </w:p>
    <w:p w14:paraId="5B848CF9" w14:textId="77777777" w:rsidR="006A52D6" w:rsidRDefault="00F348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17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августа 202</w:t>
      </w:r>
      <w:r w:rsidR="00162C92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года</w:t>
      </w:r>
      <w:r w:rsidR="00162C9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— второй тур 7:00–1</w:t>
      </w:r>
      <w:r w:rsidR="00162C92">
        <w:rPr>
          <w:rFonts w:ascii="Times New Roman" w:eastAsia="Times New Roman" w:hAnsi="Times New Roman" w:cs="Times New Roman"/>
          <w:sz w:val="24"/>
          <w:szCs w:val="24"/>
        </w:rPr>
        <w:t>3</w:t>
      </w:r>
      <w:r w:rsidR="00162C92">
        <w:rPr>
          <w:rFonts w:ascii="Times New Roman" w:eastAsia="Times New Roman" w:hAnsi="Times New Roman" w:cs="Times New Roman"/>
          <w:color w:val="000000"/>
          <w:sz w:val="24"/>
          <w:szCs w:val="24"/>
        </w:rPr>
        <w:t>:00.</w:t>
      </w:r>
    </w:p>
    <w:p w14:paraId="0721033A" w14:textId="77777777" w:rsidR="006A52D6" w:rsidRDefault="006A52D6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858896" w14:textId="77777777" w:rsidR="006A52D6" w:rsidRDefault="00162C92">
      <w:pPr>
        <w:keepNext/>
        <w:spacing w:before="360" w:after="1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7. Условия финансирования</w:t>
      </w:r>
    </w:p>
    <w:p w14:paraId="55D5A507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Финансирование осуществляется на долевой основе:</w:t>
      </w:r>
    </w:p>
    <w:p w14:paraId="0028E2C6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– кубки, медали и дипломы победителям и призерам в командном </w:t>
      </w:r>
      <w:r w:rsidR="008F0255">
        <w:rPr>
          <w:rFonts w:ascii="Times New Roman" w:eastAsia="Times New Roman" w:hAnsi="Times New Roman" w:cs="Times New Roman"/>
          <w:sz w:val="24"/>
          <w:szCs w:val="24"/>
        </w:rPr>
        <w:t>и личном зачете</w:t>
      </w:r>
      <w:r w:rsidR="008F02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оплата работы судей, услуги по медицинскому обслуживанию, подготовка места проведения соревнований за счёт средств РОО «Федерация рыболовного спорта Пензенской области» и целевых взносов;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3B90889E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– расходы, связанные с командированием спортсменов — за счёт командирующих организаций.</w:t>
      </w:r>
    </w:p>
    <w:p w14:paraId="32D5E234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Целевой взнос для участников соревнований составляет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>1500 рублей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с участника, кроме:</w:t>
      </w:r>
    </w:p>
    <w:p w14:paraId="5253ADB8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членов РОО «ФРСПО», оплативших членский взнос за 202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год в полном объеме, а также пенсионеров —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white"/>
        </w:rPr>
        <w:t xml:space="preserve">1000 рублей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 участника. </w:t>
      </w:r>
    </w:p>
    <w:p w14:paraId="6F3C5AF6" w14:textId="77777777" w:rsidR="006A52D6" w:rsidRDefault="008F0255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– </w:t>
      </w:r>
      <w:r w:rsidR="00162C92">
        <w:rPr>
          <w:rFonts w:ascii="Times New Roman" w:eastAsia="Times New Roman" w:hAnsi="Times New Roman" w:cs="Times New Roman"/>
          <w:sz w:val="24"/>
          <w:szCs w:val="24"/>
          <w:highlight w:val="white"/>
        </w:rPr>
        <w:t>женщины и лица моложе 18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 xml:space="preserve"> </w:t>
      </w:r>
      <w:r w:rsidR="00162C92">
        <w:rPr>
          <w:rFonts w:ascii="Times New Roman" w:eastAsia="Times New Roman" w:hAnsi="Times New Roman" w:cs="Times New Roman"/>
          <w:sz w:val="24"/>
          <w:szCs w:val="24"/>
          <w:highlight w:val="white"/>
        </w:rPr>
        <w:t>лет от взносов освобождаются.</w:t>
      </w:r>
    </w:p>
    <w:p w14:paraId="797A7784" w14:textId="77777777"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8. Награждение победителей и призеров</w:t>
      </w:r>
    </w:p>
    <w:p w14:paraId="6A47EF5F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Команды, занявшие призовые места, награждаются кубками и дипломами, а спортсмены команд — медалями и дипломами. </w:t>
      </w:r>
    </w:p>
    <w:p w14:paraId="64B7096B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Участники, занявшие призовые места в личном зачете, награждаются кубками, медалями и дипломами.</w:t>
      </w:r>
    </w:p>
    <w:p w14:paraId="5CF13C04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Допускается учреждение дополнительных призов от спонсоров и партнеров </w:t>
      </w:r>
      <w:r w:rsidR="00600777">
        <w:rPr>
          <w:rFonts w:ascii="Times New Roman" w:eastAsia="Times New Roman" w:hAnsi="Times New Roman" w:cs="Times New Roman"/>
          <w:sz w:val="24"/>
          <w:szCs w:val="24"/>
          <w:lang w:val="ru-RU"/>
        </w:rPr>
        <w:t>Кубка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983FBE" w14:textId="77777777"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9. Правила и порядок проведения соревнований</w:t>
      </w:r>
    </w:p>
    <w:p w14:paraId="44D23124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Соревнования проводится в соответствии с Правилами вида спорта «Рыболовного спорт», утвержденными Приказом Минспорта России №572 от 28 июля 2020 г. «Об утверждении правил вида спорта “рыболовный спорт”», с</w:t>
      </w:r>
      <w:r w:rsidR="008F02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последующими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изменениями</w:t>
      </w:r>
      <w:r w:rsidR="008F0255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дополнениями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— Правила).</w:t>
      </w:r>
    </w:p>
    <w:p w14:paraId="4EB4191B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Соревнования проводятся в два дня день в по одному туру в день продолжительностью 5 часов каждый.</w:t>
      </w:r>
    </w:p>
    <w:p w14:paraId="6E33F147" w14:textId="77777777" w:rsidR="006A52D6" w:rsidRDefault="00162C92">
      <w:pPr>
        <w:keepNext/>
        <w:spacing w:before="240" w:after="1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Требования к снастям и оснастке</w:t>
      </w:r>
    </w:p>
    <w:p w14:paraId="59BC3424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Длина удилищ не должна превышать 4,5 метра. Удилища оснащаются пропускными кольцами, катушкой с леской (шнуром), кормушкой и одним одинарным крючком на поводке. Удилища могут оснащаться сигнализирующей поклевку вершинкой (не обязательно съемной).</w:t>
      </w:r>
    </w:p>
    <w:p w14:paraId="242932F4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14:paraId="5B94875E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 </w:t>
      </w:r>
    </w:p>
    <w:p w14:paraId="6C19FAFC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Спортсмен имеет право оснастить неограниченное количество удилищ, но ловить одновременно можно только одним удилищем.</w:t>
      </w:r>
    </w:p>
    <w:p w14:paraId="3BBE8D95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Поводок представляет собой отрезок лески (шнура), состыкованного с одной стороны с основной леской (шнуром) или шок-лидером, амортизатором, а с другой стороны — с крючком. Цвет поводка и способ его крепления произвольные. </w:t>
      </w:r>
    </w:p>
    <w:p w14:paraId="184A66AC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Применение крючков, оборудованных приспособлениями для крепления насадки, за исключением зазубрин-бородок на цевье, запрещено. </w:t>
      </w:r>
    </w:p>
    <w:p w14:paraId="79518A48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Длина лески, форма и материал изготовления кормушек произвольные. Максимальная длина кормушки — 7 см, максимальная ширина, высота или диаметр — 5 см. Длина поводка должна быть такой, чтобы минимальная дистанция между крючком и ближним к нему концом кормушки была не менее 50 см. </w:t>
      </w:r>
    </w:p>
    <w:p w14:paraId="4832D608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Приспособления автоматической подсечки рыбы, счетчики лески и приспособления для автоматической подмотки катушкой запрещаются.</w:t>
      </w:r>
    </w:p>
    <w:p w14:paraId="6149BDB5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Оснастка, применяемая на удилищах, которыми производится ловля (все ее элементы в сборе, включая груз или кормушку без прикормки), должна иметь отрицательную плавучесть и обеспечивать в статичном состоянии нахождение крючка без насадки на дне. </w:t>
      </w:r>
    </w:p>
    <w:p w14:paraId="64FFA98F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Запрещается техника ловли «метод», подразумевающая использование снасти с:</w:t>
      </w:r>
    </w:p>
    <w:p w14:paraId="3F18C6DD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размещением крючка с насадкой внутри кормушки или в прикормке;</w:t>
      </w:r>
    </w:p>
    <w:p w14:paraId="3491E60D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поводком, пропущенным через кормушку; </w:t>
      </w:r>
    </w:p>
    <w:p w14:paraId="5C334B6D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размещением части поводка внутри кормушки или в прикормке; </w:t>
      </w:r>
    </w:p>
    <w:p w14:paraId="36E1721C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любой комбинацией из указанных свойств.</w:t>
      </w:r>
    </w:p>
    <w:p w14:paraId="01E36A07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Дополнительные ограничения на размеры и веса различных элементов снасти и оснастки могут быть введены в регламенте соревнования.</w:t>
      </w:r>
    </w:p>
    <w:p w14:paraId="0C673775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До четвертого сигнала («Начало прикармливания») для исследования точек ловли, в том числе для промера глубины, спортсмены обязаны применять удилища, оборудованные оснасткой с грузилом без крючка и кормушки. В составе оснасток, применяемых для промера глубин, использовать дополнительные приспособления с положительной плавучестью (поплавок-маркер и т. п.) запрещается. </w:t>
      </w:r>
    </w:p>
    <w:p w14:paraId="6EC73DB9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Разрешается оснастка, которая в случае обрыва поводка или основной лески (шнура) позволит рыбе легко освободиться от кормушки. Между кормушкой и поводком с крючком разрешается использовать стопор, предотвращающий соскальзывание кормушки на поводок с крючком. Кормушка может крепиться к основной леске или шок-лидеру при помощи любого скользящего элемента (вертлюг, бусина, петля, карабин и т. п.), как с использованием отвода из лески (шнура) любой длины, так и без отвода. Любые детали оснастки, ограничивающие перемещение кормушки по основной леске и/или шок-лидеру в сторону от поводка, запрещены. При применении шок-лидера скользящее крепление кормушки должно обеспечивать их прохождение через узел, связывающий шок-лидер и основную леску, под собственным весом пустой кормушки.</w:t>
      </w:r>
    </w:p>
    <w:p w14:paraId="6C97D835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процессе соревнования разрешается применять отдельные удилища для прикармливания и промера глубины, не оснащенные крючком. Требования к этим удилищам в части длины и оснащения кольцами и катушкой те же, что и к удилищам, которыми производится ловля. Удилища, применяемые для этих целей, оснащать сигнализирующей поклевку вершинкой не обязательно. Скользящее крепление кормушки на удилищах, применяемых для прикармливания без оснащения крючком, не обязательно. </w:t>
      </w:r>
    </w:p>
    <w:p w14:paraId="184E5D78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С начала официальной тренировки, либо с открытия соревнований (что раньше), и до закрытия соревнований запрещено использование радиоуправляемых приспособлений (за исключением необходимых для работы представителей СМИ), эхолотов, а также приспособлений, которые приводятся в движение сжатым воздухом или газом (кроме пульверизаторов и спреев). После проверки прикормки запрещается использовать приспособления, приводимые в действие электричеством (кроме часов, таймеров и устройств, выполняющих их функции, а также устройств медицинского назначения).</w:t>
      </w:r>
    </w:p>
    <w:p w14:paraId="116493F2" w14:textId="77777777" w:rsidR="006A52D6" w:rsidRDefault="00162C92">
      <w:pPr>
        <w:keepNext/>
        <w:spacing w:before="240" w:after="1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Место соревнований и оборудование</w:t>
      </w:r>
    </w:p>
    <w:p w14:paraId="5A8C6C1A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При проведении командных соревнований участок делится на зоны по количеству спортсменов в команде. Зоны, в свою очередь, разбиваются на секторы по числу команд. По решению ГСК и рекомендациям технической комиссии протяженность сектора по берегу устанавливается от 10 до 15 метров. </w:t>
      </w:r>
    </w:p>
    <w:p w14:paraId="581BFC55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 необходимости допускаются разрывы между зонами. У крайних секторов зон, примыкающих к краю участка проведения соревнований, либо к разрывам между зон, должен размечаться пустой сектор.</w:t>
      </w:r>
    </w:p>
    <w:p w14:paraId="44AC2F61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случае если в лично-командных соревнованиях участвуют спортсмены, заявленные только на личные соревнования, общее количество секторов в зонах увеличивается на количество таких спортсменов, и они распределяются по зонам максимально равномерно, так, чтобы количество секторов в зонах отличалось не более чем на один сектор. При наличии такой неравномерности, зоны, содержащие на 1 сектор больше, определяются жеребьевкой перед жеребьевкой зон 1 тура.</w:t>
      </w:r>
    </w:p>
    <w:p w14:paraId="1CA288A9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Схема разметки зон,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полузон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(если применяются) и секторов должна быть неизменной в течение всех туров соревнования.</w:t>
      </w:r>
    </w:p>
    <w:p w14:paraId="22618EDE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Во время соревнований спортсменам разрешается пользоваться платформами, максимальные размеры которых 1×1 метр. </w:t>
      </w:r>
    </w:p>
    <w:p w14:paraId="13B29B77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Снасти, оснастки, платформы и прочие предметы (и их части), располагаемые в секторе, не должны выходить за пределы сектора.</w:t>
      </w:r>
    </w:p>
    <w:p w14:paraId="4602DC47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Платформа может быть расположена в любом месте сектора по усмотрению спортсмена. В качестве платформы могут быть использованы рыболовные ящики (для сидения рыболова), кресла, стулья, которые должны располагаться в одну линию. Рядом с основной платформой в одну линию могут быть установлены дополнительные платформы, предназначенные исключительно для вспомогательного оборудования и материалов.</w:t>
      </w:r>
    </w:p>
    <w:p w14:paraId="76C96489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секторе могут быть установлены столики, стойки и т. п., предназначенные для удилищ, вспомогательного оборудования, материалов. В тех случаях, когда береговая линия не позволяет разместить всех спортсменов в одну линию, по решению ГСК, в некоторых секторах для соблюдения этого условия разрешается устанавливать в воду опоры рыболовного ящика либо платформы. Все остальные опоры, стойки, крепления и т. п., при том уровне воды, который имеется на момент проверки прикормки в секторе спортсмена, должны находиться на берегу. Перемещение платформы после проверки прикормки допускается только в сторону от уреза воды с уведомлением судьи.</w:t>
      </w:r>
    </w:p>
    <w:p w14:paraId="2722C652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Каждый спортсмен обязан иметь садок для хранения пойманной рыбы. Разрешено использование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подсачека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Подсачеком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может пользоваться только сам спортсмен. Сетка садка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должна быть изготовлена из естественной или искусственной нити. Диаметр садка с круглым основанием — не менее 40 см, для садков с прямоугольным основанием — диагональ садка не менее 50 см; длина садка не менее 3 метров. После сигнала «Старт» и до взвешивания улова садок должен быть максимально погружен в воду, по возможности, по всей его длине. Применение садков из металлической сетки запрещено. Минимальная длина садка может быть увеличена исходя из условий водоема, что должно быть указано в регламенте соревнования.</w:t>
      </w:r>
    </w:p>
    <w:p w14:paraId="7C1EF6A7" w14:textId="77777777" w:rsidR="006A52D6" w:rsidRDefault="00162C92">
      <w:pPr>
        <w:keepNext/>
        <w:spacing w:before="240" w:after="1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Порядок проведения соревнований</w:t>
      </w:r>
    </w:p>
    <w:p w14:paraId="4AE94DB8" w14:textId="77777777" w:rsidR="006A52D6" w:rsidRDefault="00162C92">
      <w:pPr>
        <w:keepNext/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процессе каждого тура соревнований подается семь сигналов: </w:t>
      </w:r>
    </w:p>
    <w:p w14:paraId="735758CB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первый — «Вход в сектор»; </w:t>
      </w:r>
    </w:p>
    <w:p w14:paraId="78F6527D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второй — «5 минут до проверки прикормки и насадки»; </w:t>
      </w:r>
    </w:p>
    <w:p w14:paraId="1CC7713C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третий — «Начало проверки прикормки и насадки»; </w:t>
      </w:r>
    </w:p>
    <w:p w14:paraId="2A4FCCF6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четвертый — «Начало прикармливания»; </w:t>
      </w:r>
    </w:p>
    <w:p w14:paraId="5276BBC1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пятый — «Старт» (начало ловли); </w:t>
      </w:r>
    </w:p>
    <w:p w14:paraId="300DB268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шестой — «До финиша осталось 5 минут»; </w:t>
      </w:r>
    </w:p>
    <w:p w14:paraId="18820AB6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седьмой — «Финиш» (окончание ловли).</w:t>
      </w:r>
    </w:p>
    <w:p w14:paraId="4FE1B42B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До первого сигнала спортсмены должны в обязательном порядке сложить свои снасти и оборудование в своих секторах, но не имеют права находиться в этих секторах (это также касается лиц, помогающих при транспортировке снастей). Любая подготовка снастей и снаряжения запрещается до сигнала, разрешающего спортсменам вход в сектор. В случае сложного берегового рельефа либо иных природных условий (например, густая растительность) спортсмен имеет право по решению ГСК: производить очистку своего сектора от мешающих ему предметов и растительности; выровнять и закрепить платформу в случае расположения сектора на сложном береговом рельефе.</w:t>
      </w:r>
    </w:p>
    <w:p w14:paraId="20C9BD79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 первому сигналу («Вход в сектор») спортсмены занимают свои секторы, готовят к ловле прикормку, снаряжение и снасти, помещают в воду садки, измеряют глубину, проводят прочие действия по подготовке снастей и оборудования. Оказывать спортсменам практическую помощь в подготовке места соревнования, снастей и оборудования запрещается (исключение может быть сделано с разрешения старшего судьи зоны в случае физической невозможности выполнить необходимое действие спортсменом самостоятельно). </w:t>
      </w:r>
    </w:p>
    <w:p w14:paraId="76769B5A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пределах своего сектора спортсмен имеет право набирать воду из водоема в любое время и в любых количествах только после первого сигнала.</w:t>
      </w:r>
    </w:p>
    <w:p w14:paraId="3F32C814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соревнованиях всех статусов, проводимых по одному туру в день, спортсмен получает на подготовку от 90 до 120 минут. На соревнованиях, проводимых в два тура в один день — перед первым туром спортсмен получает на подготовку от 90 до 120 минут, перед вторым туром спортсмен получает на подготовку от 60 до 120 минут, что должно быть указано в регламенте соревнования.</w:t>
      </w:r>
    </w:p>
    <w:p w14:paraId="1A326ED3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Второй сигнал оповещает спортсменов о том, что до проверки прикормки и насадки осталось 5 минут.</w:t>
      </w:r>
    </w:p>
    <w:p w14:paraId="1BD25A0A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Третий сигнал оповещает спортсменов о том, что началась проверка прикормки и насадки.</w:t>
      </w:r>
    </w:p>
    <w:p w14:paraId="6FD4ECC0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По четвертому сигналу спортсмены могут начать прикармливать рыбу без ее ловли (стартовое прикармливание).</w:t>
      </w:r>
    </w:p>
    <w:p w14:paraId="568B67A7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 пятому сигналу («Старт») разрешена ловля и прикармливание. </w:t>
      </w:r>
    </w:p>
    <w:p w14:paraId="3D144CB5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Шестой сигнал возвещает о том, что до финиша осталось 5 минут. </w:t>
      </w:r>
    </w:p>
    <w:p w14:paraId="4ECF89D4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 седьмому сигналу («Финиш») спортсменам надлежит немедленно прекратить ловлю и извлечь снасти из воды. </w:t>
      </w:r>
    </w:p>
    <w:p w14:paraId="0AE76E33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После сигнала «Вход в сектор» спортсмену запрещено пользоваться мобильной и радиосвязью до окончания тура. Тренеру при входе в сектор спортсмена также запрещено пользование мобильной и радиосвязью. Тренер обязан покинуть сектор спортсмена после 6-го сигнала («Пять минут до финиша»). Вне сектора ловли тренеры и представители команд используют средства связи без ограничений.</w:t>
      </w:r>
    </w:p>
    <w:p w14:paraId="6B7B4862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ходе соревнований спортсмен может располагаться в своем секторе для ловли, как считает нужным. В процессе ловли спортсмен обязан прикармливать рыбу только в границах своего сектора. Заходить в нейтральную полосу, а также прикармливать и ловить в ней рыбу запрещается. </w:t>
      </w:r>
    </w:p>
    <w:p w14:paraId="7394B7BB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своем секторе спортсмены должны передвигаться по возможности бесшумно, не привлекая к себе внимания. В сектор к спортсмену разрешено заходить судьям и тренерам его команды для того, чтобы дать спортсмену устный совет. В секторе спортсмена не могут находиться два тренера одновременно. </w:t>
      </w:r>
    </w:p>
    <w:p w14:paraId="2B5982F0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До сигнала «Начало проверки прикормки» спортсмен обязан убедиться в наличии у него всего необходимого для участия в соревнованиях. В это время он имеет право выходить из своего сектора с уведомлением судьи-контролера и вносить в сектор любые вещи и предметы. После сигнала «Начало проверки прикормки» и до окончания взвешивания своей зоны спортсмен имеет право временно покинуть сектор с разрешения судьи-контролера только в случае крайней необходимости.</w:t>
      </w:r>
    </w:p>
    <w:p w14:paraId="2400EA5C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Дополнительные снасти могут быть переданы спортсмену через судью-контролера до сигнала, разрешающего начать прикармливание, а насадка и прикормка — только до начала проверки судейской коллегией в секторе количества разрешенной насадки и прикормки. После сигнала к началу прикармливания спортсменам запрещается принимать извне любые снасти и принадлежности, за исключением частей снастей в случае их поломки, а также предметов, необходимых для поддержания жизни, здоровья и безопасности спортсмена. Все они могут быть переданы с разрешения и в присутствии судьи в любое время соревнования.</w:t>
      </w:r>
    </w:p>
    <w:p w14:paraId="522B959A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Выход спортсмена из сектора во время ловли, кроме случаев приостановки соревнований в связи с грозой, должен сопровождаться извлечением снасти (крючка с насадкой) из воды. Если спортсмен не покидает границ своего сектора, снасть (крючок с насадкой) может находиться в воде, независимо от того, какие действия производит спортсмен.</w:t>
      </w:r>
    </w:p>
    <w:p w14:paraId="6D17080A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При подготовке к ловле и во время тура соревнований войти в воду спортсмен имеет право только с разрешения старшего судьи зоны. </w:t>
      </w:r>
    </w:p>
    <w:p w14:paraId="279C5255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До сигнала «Вход в сектор» прикормка и насадка могут готовиться спортсменом или третьими лицами, оказывающими ему помощь, за пределами сектора. После сигнала «Вход в сектор» насадка и прикормка могут быть доставлены спортсмену во время периода подготовки. Насадка и прикормка могут готовиться в это время как за пределами сектора, с помощью третьих лиц, так и в секторе самим спортсменом, до сигнала к началу проверки насадки и прикормки. Начиная с этого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сигнала, насадка и прикормка должны находиться в секторе спортсмена. С этого момента запрещается продолжать приготовление прикормки и насадки, а также добавлять в них иные компоненты до их проверки судейской коллегией.</w:t>
      </w:r>
    </w:p>
    <w:p w14:paraId="330F5388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Готовить прикормку до третьего сигнала («Проверка прикормки и насадки») разрешается, в том числе и с помощью третьих лиц, с использованием механических и электрических приспособлений для перемешивания компонентов прикормки, а также сита для просеивания прикормки. После третьего сигнала и до сигнала «Финиш» любые действия с прикормкой осуществляются только в своем секторе и только самим спортсменом.</w:t>
      </w:r>
    </w:p>
    <w:p w14:paraId="6E045B46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После третьего сигнала и до сигнала «Финиш» использование механических и электрических приспособлений при смешивании компонентов прикормки, просеивание прикормки при помощи сита, а также прочие дополнительные приспособления для смешивания и просеивания запрещены.</w:t>
      </w:r>
    </w:p>
    <w:p w14:paraId="382E8896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Спортсмену разрешается применять насадку и прикормку только естественного происхождения. Насадка не должна быть по своему составу смесью измельченных компонентов. Хлеб, паста, смеси веществ или насадок, таких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пеллетс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бойлы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, шарики прикормки или каши и т. п. в качестве насадки запрещены. Насадка и прикормка могут быть окрашены, пропитаны и/или покрыты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вкусоароматическими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веществами. Насадка должна быть насажена на крючок методом ее прокалывания, а не прикрепляться к нему каким-либо иным способом. Одновременно и в качестве насадки, и в составе прикормки, могут использоваться зерна и/или части зерен кукурузы, конопли, пшеницы, гороха и т. п., прошедшие любую обработку, сохраняющую их целостность. Одновременно на крючок может быть насажено несколько различных насадок. </w:t>
      </w:r>
    </w:p>
    <w:p w14:paraId="6C3ABB94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Запрещаются насадки и прикормки, содержащие в переработанном или в не переработанном виде рыбу (за исключением рыбной муки), муравьев, муравьиные яйца и икру рыб. Запрещено использование любых искусственных насадок. Запрещается применение наркотических и одурманивающих рыбу веществ.</w:t>
      </w:r>
    </w:p>
    <w:p w14:paraId="243B1BD9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секторе разрешено хранить прикормку и насадку в количестве не более, чем разрешено регламентом соревнования. Возможные излишки насадки и прикормки из сектора удаляются. Если количество прикормки и насадки в секторе превышает установленную норму, то спортсмен получает соответствующие санкции.</w:t>
      </w:r>
    </w:p>
    <w:p w14:paraId="0AA809B6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Количество прикормки (увлажненной, просеянной и готовой к использованию смеси вместе с грунтом и иными компонентами, включая гравий, землю, кукурузу, пшеницу, коноплю и т. д. и прочие добавки) на один тур не должно превышать 15 литров на одного спортсмена.</w:t>
      </w:r>
    </w:p>
    <w:p w14:paraId="6B892F3B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Количество живой насадки и прикормки на один тур для одного спортсмена устанавливается в предельном объеме 2,5 литров, из которых не более 1/2 (0,5) литра мотыля, в том числе крупного мотыля — не более 1/8 (0,125) литра, и не более 1/2 (0,5) литра земляных или навозных червей. </w:t>
      </w:r>
    </w:p>
    <w:p w14:paraId="08E5D968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Насадочный мотыль предъявляется отдельно в количестве не более 1/8 (0,125) литра. Насадочный мотыль может предъявляться в таре с водой, но по требованию судьи при контроле насадки (если у судьи есть сомнения в количестве разрешенной насадки) должен быть помещен в тару объемом не более 1/8 (0,125) литра для контроля.</w:t>
      </w:r>
    </w:p>
    <w:p w14:paraId="74D21EB4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Насадка и прикормка животного происхождения должна быть предъявлена спортсменами на контроль в мерной таре, объем которой меньше либо соответствует разрешенному объему. Мерная тара, в которой предъявляются живые компоненты насадки и прикормки, должна быть закрыта крышкой, без вспомогательных приспособлений, обеспечивающих искусственное прижатие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крышки, а указание ее объема нанесено промышленным способом. Мотыль для прикормки предъявляется к проверке в одной или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двух мерных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емкостях суммарным объемом не более разрешенного для этого вида компонентов, например 1/8 (0,125) литра насадочного мотыля в емкости объемом 1/8 (0,125) литра и 1/2 (0,5) литра прикормочный мотыля в емкости объемом 1/2 (0,5) литра. Компоненты животного происхождения предъявляются к проверке в живом либо умерщвленном виде, с обязательным сохранением их целостности. Все живые компоненты, предъявленные при проверке, могут использоваться как для насадки, так и для прикормки.</w:t>
      </w:r>
    </w:p>
    <w:p w14:paraId="3BF0DADF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Прикормка должна предъявляться на контроль в готовом к использованию виде, не разрешается предъявлять прикормку в запечатанной упаковке. Допускается предъявлять любой объем жидких и сухих ароматических добавок в закрытых емкостях, в общем объеме прикормки, не превышающем ее установленное количество. Указанные добавки разрешается добавлять в прикормку и/или насадку после проверки прикормки любыми способами в любом количестве до окончания тура. Разрешается использовать ароматические добавки для ароматизации наживки, насаживаемой на крючок.</w:t>
      </w:r>
    </w:p>
    <w:p w14:paraId="2209840A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Количество прикормки и насадки может быть дополнительно ограничено регламентом соревнований.</w:t>
      </w:r>
    </w:p>
    <w:p w14:paraId="621B441B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Прикормка должна быть представлена к контролю в мерных ведрах, а насадки — в мерной таре. Спортсмены обязаны иметь собственные мерные ведра для прикормки и емкости для насадки с нанесенным на них промышленным способом указанием объема. Спортсменам, не имеющим мерной тары, выносятся соответствующие санкции.</w:t>
      </w:r>
    </w:p>
    <w:p w14:paraId="4B109CCB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период времени от начала контроля прикормки и насадки (с 3-го сигнала) до окончания соревнования (7-й сигнал) увлажнение прикормки и земли, а также склеивание и сохранение живой насадки разрешается производить только с использованием пульверизатора. Увлажнение живого компонента может производиться в любое время соревнования любым методом.</w:t>
      </w:r>
    </w:p>
    <w:p w14:paraId="575C018B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Спортсмен может добавлять в прикормку живой компонент, предъявленный при проверке прикормки, в любом виде (целом, измельченном, и т. п.) после окончания проверки прикормки в его секторе и до сигнала «Финиш» (7-й сигнал).</w:t>
      </w:r>
    </w:p>
    <w:p w14:paraId="7FB41D9D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Количество прикормки и насадки подвергается контролю членами судейской коллегии во время проверки прикормки. Во время проверки прикормки спортсмен обязан предъявить проверяющим всю прикормку, насадку и компоненты к ним, находящиеся в его секторе.</w:t>
      </w:r>
    </w:p>
    <w:p w14:paraId="3BE1145C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Проверка (по третьему сигналу) начинается всегда с первого сектора каждой зоны. Проверка прикормки и насадки должна быть начата по окончании первой трети и завершена до окончания второй трети части времени, отведенного спортсменам на подготовку.</w:t>
      </w:r>
    </w:p>
    <w:p w14:paraId="44D6DEDE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После окончания проверки прикормки разрешается применять приспособления для измельчения компонентов прикормки, приводимые в действие мускульной силой спортсмена (ножницы, ручные измельчители).</w:t>
      </w:r>
    </w:p>
    <w:p w14:paraId="0230D580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Заполнять прикормкой кормушку разрешается только после завершения проверки прикормки в секторе. </w:t>
      </w:r>
    </w:p>
    <w:p w14:paraId="267B43BA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 четвертому сигналу (начало прикармливания) спортсмены могут начать стартовое прикармливание. Стартовое прикармливание осуществляется исключительно теми же способами и с применением тех же снастей, которые разрешены для доставки прикормки в точки ловли во время ловли. Запрещается осуществлять стартовое прикармливание с установленным поводком.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несоблюдение этого условия спортсмену выносится соответствующая санкция. На стартовое прикармливание (между четвертым и пятым сигналами) выделяется 10 минут, которые входят во время, выделенное на подготовку. </w:t>
      </w:r>
    </w:p>
    <w:p w14:paraId="61E20133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 пятому сигналу («Старт») спортсмены могут продолжать прикармливание и приступать к ловле рыбы. Прикармливать рыбу разрешено только с помощью кормушки, сопряженной с удилищем. Во время прикармливания, а также во время ловли, прикормка должна закладываться только внутрь кормушки. Запрещается облеплять кормушку прикормкой. Иные способы прикармливания и применение других средств доставки прикормки в точку ловли (рогатки, катапульты, «кобры» и т. п.) запрещены. Количество прикармливаемых точек ловли в пределах сектора не ограничивается. </w:t>
      </w:r>
    </w:p>
    <w:p w14:paraId="3654EF13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После сигнала «Вход в сектор» и до сигнала «Финиш» в воде должно находиться не более одной оснастки, независимо от их вида и назначения (для ловли, промера глубины в секторе или прикармливания). </w:t>
      </w:r>
    </w:p>
    <w:p w14:paraId="736474CE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Во время ловли запрещается наполнять и держать наполненными кормушки запасных удилищ, а также отдельные запасные кормушки.</w:t>
      </w:r>
    </w:p>
    <w:p w14:paraId="6FE1F8EC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 крючках оснасток запасных удилищ не должно быть насадки.</w:t>
      </w:r>
    </w:p>
    <w:p w14:paraId="4B1759C3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Во время проведения соревнования, с момента его открытия, либо с начала официальной тренировки (что раньше) и до сигнала «Финиш» последнего тура запрещено бросать в водоем остатки прикормки и насадки, мыть в водоеме руки и тару для прикормки и насадки, а также выливать в водоем воду и другие жидкости. </w:t>
      </w:r>
    </w:p>
    <w:p w14:paraId="59DB7A8F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Оснастки доставляются в точку ловли при помощи удилища, исключительно при помощи мускульной силы спортсмена. В целях безопасности любые виды боковых забросов (таких, при которых в момент силовой части заброса удилище оказывается направленным в сторону других спортсменов) запрещены.</w:t>
      </w:r>
    </w:p>
    <w:p w14:paraId="53F9AF4B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Направление заброса должно быть в пределах условных границ, являющихся воображаемым продолжением боковых сторон сектора. Забрасывать снасть за границы сектора и в возможную нейтральную зону запрещается. Дальность заброса снасти удилищем не ограничивается.</w:t>
      </w:r>
    </w:p>
    <w:p w14:paraId="2CC6A6F1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После поимки рыбы разрешается производить следующий заброс только после помещения пойманной рыбы в садок.</w:t>
      </w:r>
    </w:p>
    <w:p w14:paraId="5BFF2518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Спортсмену разрешается держать удилище в руке или класть его на берег, на воду или на специальные держатели (подставки), не вынимая оснастку из воды.</w:t>
      </w:r>
    </w:p>
    <w:p w14:paraId="663EF6BD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Заброс снасти должен производиться с использованием катушки. В процессе заброса леска должна сходить с катушки. Забросы, при которых леска с катушки не сходит, запрещены.</w:t>
      </w:r>
    </w:p>
    <w:p w14:paraId="188C9584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Получать и оказывать помощь при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вываживании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рыбы участникам соревнований не разрешается.</w:t>
      </w:r>
    </w:p>
    <w:p w14:paraId="6450AF29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Принимать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подсачек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рыбу, находящуюся в воде и не пойманную на снасть данного спортсмена, запрещается. </w:t>
      </w:r>
    </w:p>
    <w:p w14:paraId="065C994E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Рыбы вида или размеров, запрещенных к вылову, в зачет не идут и должны быть незамедлительно выпущены в воду.</w:t>
      </w:r>
    </w:p>
    <w:p w14:paraId="2971FDE9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В случае помещения в садок рыбы, не идущей в зачет, она изымается из улова, а спортсмену объявляется предупреждение. </w:t>
      </w:r>
    </w:p>
    <w:p w14:paraId="15268C71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 зачет идет рыба:</w:t>
      </w:r>
    </w:p>
    <w:p w14:paraId="02E698C1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пойманная только на свою оснастку и полностью извлеченная из воды (поднята над водой) после сигнала «Старт» и до сигнала «Финиш»;</w:t>
      </w:r>
    </w:p>
    <w:p w14:paraId="637EE573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выловленная в пределах границ своего сектора; </w:t>
      </w:r>
    </w:p>
    <w:p w14:paraId="1635559B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при условии, что в момент извлечения рыбы из воды снасть, на которую она поймана, не пересечена (перехлестнута, запутана, и т. п.) со снастью другого спортсмена;</w:t>
      </w:r>
    </w:p>
    <w:p w14:paraId="1721EA36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в том числе, если она поймана не за рот.</w:t>
      </w:r>
    </w:p>
    <w:p w14:paraId="0B22D75D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Рыба, выходящая в процессе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вываживания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за пределы сектора, и замеченная в непосредственно соседнем секторе, засчитывается. В случае если оснастка спортсмена с подсеченной рыбой зацепила оснастку соседнего спортсмена, рыба засчитывается только если удовлетворяет условиям п. 8.33 Правил. В противном случае рыба должна быть немедленно выпущена в воду. В случае помещения спорной рыбы в садок, в момент взвешивания из садка удаляется наиболее крупный экземпляр (экземпляры). Он (они) взвешивается отдельно, и его (их) вес указывается в протоколе. </w:t>
      </w:r>
    </w:p>
    <w:p w14:paraId="52ACB1AC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Если ГСК примет решение, что спорная рыба (рыбы) поймана(ы) с нарушением Правил, ее (их) вес вычитается из результата спортсмена, а он сам получает предупреждение.</w:t>
      </w:r>
    </w:p>
    <w:p w14:paraId="4628F7BD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Такой же порядок применяется к рыбам, пойманным не на крючок оснастки, которой производится ловля (например, при случайной поимке оторванной оснастки).</w:t>
      </w:r>
    </w:p>
    <w:p w14:paraId="2CB4E8D9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Во время взвешивания улова могут присутствовать представитель и тренер спортсмена, а также спортсмен из соседнего сектора, взвешивание улова которого уже было произведено (с разрешения спортсмена, чей улов взвешивается).</w:t>
      </w:r>
    </w:p>
    <w:p w14:paraId="3355A8D8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Участники соревнований обязаны бережно относиться к пойманной рыбе. За преднамеренное небрежное отношение к рыбе спортсмен получает соответствующую санкцию. </w:t>
      </w:r>
    </w:p>
    <w:p w14:paraId="783B4267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Рыбу, пойманную в процессе соревнований, спортсмен обязан хранить в садке. Рыба, помещаемая в садок, должна по возможности сохраняться живой до прихода группы взвешивания. После взвешивания своего улова спортсмен возвращает рыбу в садок, а после взвешивания улова у всех спортсменов зоны (либо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полузоны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), по команде старшего судьи зоны выпускает ее в водоем, если иное не предусмотрено Правилами рыболовства и/или регламентом соревнования. Всю не уплывшую, травмированную и «уснувшую» рыбу спортсмен должен извлечь из воды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подсачеком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и сдать представителям организации, проводящей соревнование, если иное не предусмотрено регламентом соревнования.</w:t>
      </w:r>
    </w:p>
    <w:p w14:paraId="146F64C1" w14:textId="77777777" w:rsidR="006A52D6" w:rsidRDefault="00162C92">
      <w:pPr>
        <w:keepNext/>
        <w:spacing w:before="240" w:after="1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Санкции, применяемые за нарушение Правил</w:t>
      </w:r>
    </w:p>
    <w:p w14:paraId="1078F2FE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На соревнованиях в дисциплинах «ловля донной удочкой» спортсменам выносятся санкции согласно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4.33–4.44 Правил и согласно нижеприведенным пунктам. </w:t>
      </w:r>
    </w:p>
    <w:p w14:paraId="0B0EBA91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Спортсмен снимается с соревнований за следующие нарушения: </w:t>
      </w:r>
    </w:p>
    <w:p w14:paraId="4F17FA4E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отказ спортсмена от контроля количества и ассортимента насадки и прикормки;</w:t>
      </w:r>
    </w:p>
    <w:p w14:paraId="65EA73ED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принятие без разрешения судьи в сектор воды, пищи, снастей, насадки и прикормки.</w:t>
      </w:r>
    </w:p>
    <w:p w14:paraId="6E6E3305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Предупреждение спортсмену объявляется: </w:t>
      </w:r>
    </w:p>
    <w:p w14:paraId="14A8448D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lastRenderedPageBreak/>
        <w:t>– за заброс оснастки способом, не соответствующим п. 8.32 Правил;</w:t>
      </w:r>
    </w:p>
    <w:p w14:paraId="165A80E9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нарушение порядка подготовки к ловле, работу в секторе до соответствующего сигнала;</w:t>
      </w:r>
    </w:p>
    <w:p w14:paraId="29101A27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нарушение установленных в соответствии с Правилами, регламентом соревнований времени, порядка и способов прикармливания, в том числе прикармливание за пределами индивидуальной зоны ловли;</w:t>
      </w:r>
    </w:p>
    <w:p w14:paraId="69C803C9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самовольное покидание сектора;</w:t>
      </w:r>
    </w:p>
    <w:p w14:paraId="39462A02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за оставление снасти в воде при выходе из сектора; </w:t>
      </w:r>
    </w:p>
    <w:p w14:paraId="53C66F75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применение для работы с прикормкой сита либо механических приспособлений, когда это запрещено;</w:t>
      </w:r>
    </w:p>
    <w:p w14:paraId="7EAEC872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использование садка, не соответствующего требованиям Правил, регламента соревнований, за помещение грузов (камней и т. п.) внутрь садка;</w:t>
      </w:r>
    </w:p>
    <w:p w14:paraId="124CC1AA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отсутствие мерной тары с нанесенным заводским способом объемом при контроле объема прикормки и насадки;</w:t>
      </w:r>
    </w:p>
    <w:p w14:paraId="25AE612A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за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подсачивание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 рыбы, находящейся в воде и не пойманной на снасть данного спортсмена;</w:t>
      </w:r>
    </w:p>
    <w:p w14:paraId="2DD249E5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помещение незачетных рыб в садок, независимо от их количества.</w:t>
      </w:r>
    </w:p>
    <w:p w14:paraId="7769B486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Замечание спортсмену объявляется за следующие нарушения: </w:t>
      </w:r>
    </w:p>
    <w:p w14:paraId="2D3F6CD2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– за предъявление прикормки (включая добавки,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дипы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, ароматизаторы и т. п.) к проверке не в одной мерной таре;</w:t>
      </w:r>
    </w:p>
    <w:p w14:paraId="753E7CBE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предъявление к проверке насадочного и прикормочного мотыля более чем в двух мерных емкостях;</w:t>
      </w:r>
    </w:p>
    <w:p w14:paraId="794477A9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– за превышение установленной нормы прикормки и насадки при ее предъявлении на контроль.</w:t>
      </w:r>
    </w:p>
    <w:p w14:paraId="52AF8B4D" w14:textId="77777777" w:rsidR="006A52D6" w:rsidRDefault="00162C92">
      <w:pPr>
        <w:keepNext/>
        <w:spacing w:before="240" w:after="120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white"/>
        </w:rPr>
        <w:t>Определение результатов соревнований</w:t>
      </w:r>
    </w:p>
    <w:p w14:paraId="337FDB05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Определение результатов соревнований производится согласно требованиям раздела 5 Правил. При этом начисление спортсменам баллов в турах соревнований осуществляется посредством взвешивания их уловов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. 5.12–5.22 Правил). Взвешивание может производиться одними весами для всех соревновательных зон либо разными, но однотипными весами, одними для каждой зоны или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полузоны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.</w:t>
      </w:r>
    </w:p>
    <w:p w14:paraId="4B0224AF" w14:textId="77777777" w:rsidR="006A52D6" w:rsidRDefault="00162C92">
      <w:pPr>
        <w:spacing w:after="12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В зачет принимается вся рыба, пойманная во время соревнований согласно Правилам рыболовства для Волжско-Каспийского бассейна, утвержденных Приказом Федерального агентства по рыболовству от 13 января 2009 года. </w:t>
      </w:r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Запрещены к вылову на территории Пензенской области следующие виды рыб: миноги, стерлядь, синец, подуст, рыбец, </w:t>
      </w:r>
      <w:proofErr w:type="spellStart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>берш</w:t>
      </w:r>
      <w:proofErr w:type="spellEnd"/>
      <w:r>
        <w:rPr>
          <w:rFonts w:ascii="Times New Roman" w:eastAsia="Times New Roman" w:hAnsi="Times New Roman" w:cs="Times New Roman"/>
          <w:i/>
          <w:sz w:val="24"/>
          <w:szCs w:val="24"/>
          <w:highlight w:val="white"/>
        </w:rPr>
        <w:t xml:space="preserve">, чехонь. </w:t>
      </w:r>
    </w:p>
    <w:p w14:paraId="2C462D8F" w14:textId="77777777" w:rsidR="006A52D6" w:rsidRDefault="00162C92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10. Распорядок дня соревнований</w:t>
      </w:r>
    </w:p>
    <w:p w14:paraId="1B4E9494" w14:textId="77777777" w:rsidR="006A52D6" w:rsidRDefault="00F348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>16</w:t>
      </w:r>
      <w:r w:rsidR="00162C9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августа 202</w:t>
      </w:r>
      <w:r w:rsidR="00162C92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года</w:t>
      </w:r>
    </w:p>
    <w:p w14:paraId="30A6AC23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04:00–04:30 — Общий сбор участников на месте проведения соревнования. Работа мандатной комиссии. Регистрация участников.</w:t>
      </w:r>
    </w:p>
    <w:p w14:paraId="0526814D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04:30–05:00 — Жеребьевка зон и секторов на 1 тур.</w:t>
      </w:r>
    </w:p>
    <w:p w14:paraId="313B1E7F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05:00–05:15 — Построение участников, торжественное открытие соревнований, объявление регламента соревнований.</w:t>
      </w:r>
    </w:p>
    <w:p w14:paraId="440DB877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05:30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 в секторы, начало подготовки.</w:t>
      </w:r>
    </w:p>
    <w:p w14:paraId="5D6A8E43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05:55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Второй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минут до проверки прикормки.</w:t>
      </w:r>
    </w:p>
    <w:p w14:paraId="5BE082CB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06:00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Третий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 проверки прикормки и насадки.</w:t>
      </w:r>
    </w:p>
    <w:p w14:paraId="4F069982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06:50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Четвёртый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 прикармливания </w:t>
      </w:r>
    </w:p>
    <w:p w14:paraId="4B3C026B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07:00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Старт (начало ловли).</w:t>
      </w:r>
    </w:p>
    <w:p w14:paraId="583595D1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11:55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Шестой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Пять минут до финиша.</w:t>
      </w:r>
    </w:p>
    <w:p w14:paraId="1AC14FB1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12:00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Седьмой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Финиш первого тура.</w:t>
      </w:r>
    </w:p>
    <w:p w14:paraId="051AE7D6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12:00–13:00 — Взвешивание уловов и подведение итогов первого тура.</w:t>
      </w:r>
    </w:p>
    <w:p w14:paraId="743CA87F" w14:textId="77777777" w:rsidR="006A52D6" w:rsidRDefault="00F3485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17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августа 202</w:t>
      </w:r>
      <w:r w:rsidR="00162C92">
        <w:rPr>
          <w:rFonts w:ascii="Times New Roman" w:eastAsia="Times New Roman" w:hAnsi="Times New Roman" w:cs="Times New Roman"/>
          <w:b/>
          <w:sz w:val="24"/>
          <w:szCs w:val="24"/>
        </w:rPr>
        <w:t xml:space="preserve">5 </w:t>
      </w:r>
      <w:r w:rsidR="00162C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года</w:t>
      </w:r>
    </w:p>
    <w:p w14:paraId="56191356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04:30–05:15 — Общий сбор капитанов команд и участников в личном зачете. Жеребьевка секторов на 2 тур.</w:t>
      </w:r>
    </w:p>
    <w:p w14:paraId="1B07A62F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05:30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Вход в секторы, начало подготовки.</w:t>
      </w:r>
    </w:p>
    <w:p w14:paraId="0F7F07AF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05:55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Второй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5 минут до проверки прикормки</w:t>
      </w:r>
    </w:p>
    <w:p w14:paraId="1756774E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06:00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Третий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 проверки прикормки и насадки.</w:t>
      </w:r>
    </w:p>
    <w:p w14:paraId="6B2B9DAF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06:50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Четвёртый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Начало прикармливания </w:t>
      </w:r>
    </w:p>
    <w:p w14:paraId="034D452E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07:00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Пятый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Старт (начало ловли).</w:t>
      </w:r>
    </w:p>
    <w:p w14:paraId="466399E7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11:55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Шестой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Пять минут до финиша.</w:t>
      </w:r>
    </w:p>
    <w:p w14:paraId="7614027E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ud1eh9dcll0f" w:colFirst="0" w:colLast="0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12:00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Седьмой сигнал </w:t>
      </w:r>
      <w:r w:rsidR="00DF301C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Финиш второго тура.</w:t>
      </w:r>
    </w:p>
    <w:p w14:paraId="78B088DE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12:00-13:00 — Взвешивание уловов и подведение итогов соревнований.</w:t>
      </w:r>
    </w:p>
    <w:p w14:paraId="277F9879" w14:textId="77777777" w:rsidR="006A52D6" w:rsidRDefault="00162C9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13:00–14:00 — Награждение победителей и призеров. Закрытие соревнований.</w:t>
      </w:r>
    </w:p>
    <w:p w14:paraId="65091C1E" w14:textId="77777777" w:rsidR="006A52D6" w:rsidRDefault="006A52D6">
      <w:pPr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8893A6" w14:textId="77777777" w:rsidR="006A52D6" w:rsidRDefault="00162C92">
      <w:pPr>
        <w:keepNext/>
        <w:spacing w:before="36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Примечание</w:t>
      </w:r>
    </w:p>
    <w:p w14:paraId="77951E98" w14:textId="77777777" w:rsidR="006A52D6" w:rsidRDefault="00162C92">
      <w:pPr>
        <w:tabs>
          <w:tab w:val="left" w:pos="993"/>
        </w:tabs>
        <w:spacing w:after="12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случае неблагоприятных погодных условий, а также иных условий, влияющих на проведение соревнований, организаторы соревнований вправе изменить место, время и регламент соревнований.</w:t>
      </w:r>
    </w:p>
    <w:sectPr w:rsidR="006A52D6">
      <w:headerReference w:type="even" r:id="rId8"/>
      <w:headerReference w:type="default" r:id="rId9"/>
      <w:pgSz w:w="11906" w:h="16838"/>
      <w:pgMar w:top="1021" w:right="567" w:bottom="567" w:left="1134" w:header="703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51272" w14:textId="77777777" w:rsidR="005D27AF" w:rsidRDefault="005D27AF">
      <w:pPr>
        <w:spacing w:after="0" w:line="240" w:lineRule="auto"/>
      </w:pPr>
      <w:r>
        <w:separator/>
      </w:r>
    </w:p>
  </w:endnote>
  <w:endnote w:type="continuationSeparator" w:id="0">
    <w:p w14:paraId="634A91BC" w14:textId="77777777" w:rsidR="005D27AF" w:rsidRDefault="005D27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AECE8" w14:textId="77777777" w:rsidR="005D27AF" w:rsidRDefault="005D27AF">
      <w:pPr>
        <w:spacing w:after="0" w:line="240" w:lineRule="auto"/>
      </w:pPr>
      <w:r>
        <w:separator/>
      </w:r>
    </w:p>
  </w:footnote>
  <w:footnote w:type="continuationSeparator" w:id="0">
    <w:p w14:paraId="387AE890" w14:textId="77777777" w:rsidR="005D27AF" w:rsidRDefault="005D27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35394" w14:textId="77777777" w:rsidR="006A52D6" w:rsidRDefault="00162C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36A2FCD" w14:textId="77777777" w:rsidR="006A52D6" w:rsidRDefault="006A52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731D2" w14:textId="77777777" w:rsidR="006A52D6" w:rsidRDefault="00162C9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C22321">
      <w:rPr>
        <w:noProof/>
        <w:color w:val="000000"/>
      </w:rPr>
      <w:t>13</w:t>
    </w:r>
    <w:r>
      <w:rPr>
        <w:color w:val="000000"/>
      </w:rPr>
      <w:fldChar w:fldCharType="end"/>
    </w:r>
  </w:p>
  <w:p w14:paraId="1E2F3FF3" w14:textId="77777777" w:rsidR="006A52D6" w:rsidRDefault="006A52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2D6"/>
    <w:rsid w:val="00162C92"/>
    <w:rsid w:val="005D27AF"/>
    <w:rsid w:val="00600777"/>
    <w:rsid w:val="006A52D6"/>
    <w:rsid w:val="007B12B0"/>
    <w:rsid w:val="007B640E"/>
    <w:rsid w:val="00870CD4"/>
    <w:rsid w:val="008F0255"/>
    <w:rsid w:val="00C22321"/>
    <w:rsid w:val="00CF776A"/>
    <w:rsid w:val="00DF301C"/>
    <w:rsid w:val="00F3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FCB77"/>
  <w15:docId w15:val="{B0A74CF9-52CF-4062-9530-338E20E6B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fisher58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rspo@fisher58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5180</Words>
  <Characters>29532</Characters>
  <Application>Microsoft Office Word</Application>
  <DocSecurity>0</DocSecurity>
  <Lines>246</Lines>
  <Paragraphs>69</Paragraphs>
  <ScaleCrop>false</ScaleCrop>
  <Company/>
  <LinksUpToDate>false</LinksUpToDate>
  <CharactersWithSpaces>34643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2025-08-08T15:11:00Z</dcterms:created>
  <dcterms:modified xsi:type="dcterms:W3CDTF">2025-08-08T15:11:00Z</dcterms:modified>
</cp:coreProperties>
</file>