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D6" w:rsidRDefault="006A52D6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page" w:horzAnchor="margin"/>
        <w:tblW w:w="101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478"/>
        <w:gridCol w:w="1300"/>
        <w:gridCol w:w="4402"/>
      </w:tblGrid>
      <w:tr w:rsidR="006A52D6">
        <w:trPr>
          <w:trHeight w:val="2767"/>
        </w:trPr>
        <w:tc>
          <w:tcPr>
            <w:tcW w:w="4478" w:type="dxa"/>
          </w:tcPr>
          <w:p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Президент </w:t>
            </w:r>
          </w:p>
          <w:p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РОО «Федерация рыболовного спорта Пензенской области»</w:t>
            </w:r>
          </w:p>
          <w:p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_________________А. В. Хоменко</w:t>
            </w:r>
          </w:p>
          <w:p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52D6" w:rsidRDefault="00162C92">
            <w:pPr>
              <w:tabs>
                <w:tab w:val="left" w:pos="352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«_____» _______________ 2025</w:t>
            </w:r>
            <w:r w:rsidR="008F0255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года </w:t>
            </w:r>
          </w:p>
        </w:tc>
        <w:tc>
          <w:tcPr>
            <w:tcW w:w="1300" w:type="dxa"/>
          </w:tcPr>
          <w:p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2" w:type="dxa"/>
          </w:tcPr>
          <w:p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A52D6" w:rsidRDefault="00162C92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РЕГЛАМЕНТ</w:t>
      </w:r>
    </w:p>
    <w:p w:rsidR="006A52D6" w:rsidRDefault="00162C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Кубка Пензенской области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по рыболовному спорту в дисциплине «ловля донной удочкой»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Общая информация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Единым комплексным календарным планом массовых физкультурно-оздоровительных и спортивных мероприятий Пензенской области на 2025 год, утверждённым Министерством физической культуры и спорта Пензенской области, и Положением об официальных спортивных соревнованиях, включенных в Единый комплексный календарный план физкультурно-оздоровительных и спортивных мероприятий Пензенской области на 2025 год по рыболовному спорту,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8F02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августа  2025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 набережной р. Суры в г. Пензе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</w:t>
      </w:r>
      <w:r w:rsidRPr="008F0255">
        <w:rPr>
          <w:rFonts w:ascii="Times New Roman" w:eastAsia="Times New Roman" w:hAnsi="Times New Roman" w:cs="Times New Roman"/>
          <w:b/>
          <w:sz w:val="24"/>
          <w:szCs w:val="24"/>
        </w:rPr>
        <w:t>Кубок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Пензенской области по рыболовному спорту в дисциплине «ловля донной удочкой»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Статус соревнований по ЕВСК — «Кубок субъекта Российской Федерации».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руководство по организации соревнований осуществляет Региональная общественная организация «Федерация рыболовного спорта Пензенской области». Непосредственное проведение соревнований возлагается на РОО «Федерация рыболовного спорта Пензенской области» и главную судейскую коллегию, утверждаемую РОО «Федерация рыболовного спорта Пензенской области».</w:t>
      </w:r>
    </w:p>
    <w:p w:rsidR="006A52D6" w:rsidRDefault="00600777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Кубок</w:t>
      </w:r>
      <w:r w:rsidR="00162C92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дисциплинах «ловля донной удочкой — командные соревнования» (номер-код дисциплины 092 017 1811Л) и «ловля донной удочкой» (номер-код дисциплины 092 016 1811М).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Требования к участникам и условия их допуска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К участию в соревнованиях допускаются команды и спортсмены муниципальных образований, рыболовно-спортивных обществ, клубов и организаций Пензенской области и г. Пензы, а также команды и спортсмены других регионов России и Мира.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соревнования приглашаются спортивные делегации в составе до 5 человек, в том числе: 3 спортсмена, независимо от пола, один запасной, один тренер (представитель). Делегации, прибывшие в неполном составе (менее 3 спортсменов), к соревнованиям не допускаются. Возможно участие спортсменов только в личном зачете. 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соревнованиях в составе команд допускаются все желающие от 18 лет и старше независимо от пола и спортивного разряда. Участники от 16 до 18 лет допускаются с присутствием родителей или с их письменного разрешения, участники до 16 лет допускаются только с присутствием родителей. Возраст участников определяется на момент проведения соревнований. 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соревнований обязаны знать и соблюдать меры безопасности, Правила спортивного рыболовства, Положение и Регламент соревнований.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Участникам необходимо представить: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документ, удостоверяющий личность;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зачётную классификационную книжку (если имеется);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полис обязательного медицинского страхования (кроме военнослужащих).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Тренировки в зоне соревнований разрешены до </w:t>
      </w:r>
      <w:r w:rsidR="008F02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августа 2025 года включительно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связи с ограниченностью зоны соревнований устанавливается ограничение на количество участников — 45 спортсменов.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 Размещение, проживание и питание участников. Стоимость услуг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Проживание участников при необходимости организуется организациями, командирующими участников, и самими участниками самостоятельно.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Описание водоема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color w:val="282828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Место проведения — набережная реки Суры в г. Пензе на участке между «</w:t>
      </w:r>
      <w:proofErr w:type="spellStart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Бакунинским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 xml:space="preserve">» мостом и «Подвесным» </w:t>
      </w:r>
      <w:proofErr w:type="gramStart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мостом</w:t>
      </w:r>
      <w:proofErr w:type="gramEnd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 xml:space="preserve"> а также набережной с стороны </w:t>
      </w:r>
      <w:proofErr w:type="spellStart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ул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 xml:space="preserve"> Злобина. Акватория зон соревнований представляет собой участок реки Суры с глубинами до 10 метров, берега забетонированы. Вдоль берегов соревновательных зон местами имеется подводная растительность, в наличии слабое течение, скорость которого и уровень воды зависит от сброса воды гидроузлом Сурского водохранилища. Основные виды рыб: уклейка, плотва, лещ, </w:t>
      </w:r>
      <w:proofErr w:type="spellStart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густера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, язь, голавль, окунь, судак, щука, сом, налим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Заявки на участие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Предварительные заявки на участие в соревнованиях подаются в РОО «Федерация рыболовного спорта Пензенской области» до </w:t>
      </w:r>
      <w:r w:rsidR="008F0255"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Августа 2025 года включительно по электронной почте: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frspo@fisher58.ru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на сайте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http://fisher58.ru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или по телефонам организаторов: 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8-927-383-05-56 — Хохлов Артём, 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8(8412) 25-64-42, 89061597876, 89273756442 — Хоменко Алексей.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Именные заявки на участие команд подаются в мандатную комиссию в первый день соревнований. 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 Программа соревнований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8F02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первый тур 7:00–13:00.</w:t>
      </w:r>
    </w:p>
    <w:p w:rsidR="006A52D6" w:rsidRDefault="008F02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24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 202</w:t>
      </w:r>
      <w:r w:rsidR="00162C9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="00162C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второй тур 7:00–1</w:t>
      </w:r>
      <w:r w:rsidR="00162C9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62C92">
        <w:rPr>
          <w:rFonts w:ascii="Times New Roman" w:eastAsia="Times New Roman" w:hAnsi="Times New Roman" w:cs="Times New Roman"/>
          <w:color w:val="000000"/>
          <w:sz w:val="24"/>
          <w:szCs w:val="24"/>
        </w:rPr>
        <w:t>:00.</w:t>
      </w:r>
    </w:p>
    <w:p w:rsidR="006A52D6" w:rsidRDefault="006A52D6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2D6" w:rsidRDefault="00162C92">
      <w:pPr>
        <w:keepNext/>
        <w:spacing w:before="36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Условия финансирования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Финансирование осуществляется на долевой основе: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кубки, медали и дипломы победителям и призерам в командном </w:t>
      </w:r>
      <w:r w:rsidR="008F0255">
        <w:rPr>
          <w:rFonts w:ascii="Times New Roman" w:eastAsia="Times New Roman" w:hAnsi="Times New Roman" w:cs="Times New Roman"/>
          <w:sz w:val="24"/>
          <w:szCs w:val="24"/>
        </w:rPr>
        <w:t>и личном зачете</w:t>
      </w:r>
      <w:r w:rsidR="008F02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оплата работы судей, услуги по медицинскому обслуживанию, подготовка места проведения соревнований за счёт средств РОО «Федерация рыболовного спорта Пензенской области» и целевых взносов;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расходы, связанные с командированием спортсменов — за счёт командирующих организаций.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Целевой взнос для участников соревнований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1500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 участника, кроме: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членов РОО «ФРСПО», оплативших членский взнос за 202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год в полном объеме, а также пенсионеров —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1000 рублей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 участника. </w:t>
      </w:r>
    </w:p>
    <w:p w:rsidR="006A52D6" w:rsidRDefault="008F0255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– </w:t>
      </w:r>
      <w:r w:rsidR="00162C92">
        <w:rPr>
          <w:rFonts w:ascii="Times New Roman" w:eastAsia="Times New Roman" w:hAnsi="Times New Roman" w:cs="Times New Roman"/>
          <w:sz w:val="24"/>
          <w:szCs w:val="24"/>
          <w:highlight w:val="white"/>
        </w:rPr>
        <w:t>женщины и лица моложе 18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="00162C92">
        <w:rPr>
          <w:rFonts w:ascii="Times New Roman" w:eastAsia="Times New Roman" w:hAnsi="Times New Roman" w:cs="Times New Roman"/>
          <w:sz w:val="24"/>
          <w:szCs w:val="24"/>
          <w:highlight w:val="white"/>
        </w:rPr>
        <w:t>лет от взносов освобождаются.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Награждение победителей и призеров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Команды, занявшие призовые места, награждаются кубками и дипломами, а спортсмены команд — медалями и дипломами. 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Участники, занявшие призовые места в личном зачете, награждаются кубками, медалями и дипломами.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Допускается учреждение дополнительных призов от спонсоров и партнеров </w:t>
      </w:r>
      <w:r w:rsidR="00600777">
        <w:rPr>
          <w:rFonts w:ascii="Times New Roman" w:eastAsia="Times New Roman" w:hAnsi="Times New Roman" w:cs="Times New Roman"/>
          <w:sz w:val="24"/>
          <w:szCs w:val="24"/>
          <w:lang w:val="ru-RU"/>
        </w:rPr>
        <w:t>Кубка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Правила и порядок проведения соревнований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Соревнования проводится в соответствии с Правилами вида спорта «Рыболовного спорт», утвержденными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№572 от 28 июля 2020 г. «Об утверждении правил вида спорта “рыболовный спорт”», с</w:t>
      </w:r>
      <w:r w:rsidR="008F02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последующими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изменениями</w:t>
      </w:r>
      <w:r w:rsidR="008F02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дополнениями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— Правила).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Соревнования проводятся в два д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ня день в по одному туру в день продолжительностью 5 часов каждый.</w:t>
      </w:r>
    </w:p>
    <w:p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Требования к снастям и оснастке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Поводок представляет собой отрезок лески (шнура), состыкованного с одной стороны с основной леской (шнуром) или шок-лидером, амортизатором, а с другой стороны — с крючком. Цвет поводка и способ его крепления произвольные.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Применение крючков, оборудованных приспособлениями для крепления насадки, за исключением зазубрин-бородок на цевье, запрещено.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Длина лески, форма и материал изготовления кормушек произвольные. Максимальная длина кормушки — 7 см, максимальная ширина, высота или диаметр — 5 см. Длина поводка должна быть такой, чтобы минимальная дистанция между крючком и ближним к нему концом кормушки была не менее 50 см.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Приспособления автоматической подсечки рыбы, счетчики лески и приспособления для автоматической подмотки катушкой запрещаются.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Оснастка, применяемая на удилищах, которыми производится ловля (все ее элементы в сборе, включая груз или кормушку без прикормки), должна иметь отрицательную плавучесть и обеспечивать в статичном состоянии нахождение крючка без насадки на дне.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Запрещается техника ловли «метод», подразумевающая использование снасти с: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размещением крючка с насадкой внутри кормушки или в прикормке;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поводком, пропущенным через кормушку;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размещением части поводка внутри кормушки или в прикормке;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любой комбинацией из указанных свойств.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Дополнительные ограничения на размеры и веса различных элементов снасти и оснастки могут быть введены в регламенте соревнования.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До четвертого сигнала («Начало прикармливания») для исследования точек ловли, в том числе для промера глубины, спортсмены обязаны применять удилища, оборудованные оснасткой с грузилом без крючка и кормушки. В составе оснасток, применяемых для промера глубин, использовать дополнительные приспособления с положительной плавучестью (поплавок-маркер и т. п.) запрещается.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Разрешается оснастка, которая в случае обрыва поводка или основной лески (шнура) позволит рыбе легко освободиться от кормушки. Между кормушкой и поводком с крючком разрешается использовать стопор, предотвращающий соскальзывание кормушки на поводок с крючком. Кормушка может крепиться к основной леске или шок-лидеру при помощи любого скользящего элемента (вертлюг, бусина, петля, карабин и т. п.), как с использованием отвода из лески (шнура) любой длины, так и без отвода. Любые детали оснастки, ограничивающие перемещение кормушки по основной леске и/или шок-лидеру в сторону от поводка, запрещены. При применении шок-лидера скользящее крепление кормушки должно обеспечивать их прохождение через узел, связывающий шок-лидер и основную леску, под собственным весом пустой кормушки.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процессе соревнования разрешается применять отдельные удилища для прикармливания и промера глубины, не оснащенные крючком. Требования к этим удилищам в части длины и оснащения кольцами и катушкой те же, что и к удилищам, которыми производится ловля. Удилища, применяемые для этих целей, оснащать сигнализирующей поклевку вершинкой не обязательно. Скользящее крепление кормушки на удилищах, применяемых для прикармливания без оснащения крючком, не обязательно.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С начала официальной тренировки, либо с открытия соревнований (что раньше), и до закрытия соревнований запрещено использование радиоуправляемых приспособлений (за исключением необходимых для работы представителей СМИ), эхолотов, а также приспособлений, которые приводятся в движение сжатым воздухом или газом (кроме пульверизаторов и спреев). После проверки прикормки запрещается использовать приспособления, приводимые в действие электричеством (кроме часов, таймеров и устройств, выполняющих их функции, а также устройств медицинского назначения).</w:t>
      </w:r>
    </w:p>
    <w:p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Место соревнований и оборудование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 проведении командных соревнований участок делится на зоны по количеству спортсменов в команде. Зоны, в свою очередь, разбиваются на секторы по числу команд. По решению ГСК и рекомендациям технической комиссии протяженность сектора по берегу устанавливается от 10 до 15 метров.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 необходимости допускаются разрывы между зонами. У крайних секторов зон, примыкающих к краю участка проведения соревнований, либо к разрывам между зон, должен размечаться пустой сектор.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случае если в лично-командных соревнованиях участвуют спортсмены, заявленные только на личные соревнования, общее количество секторов в зонах увеличивается на количество таких спортсменов, и они распределяются по зонам максимально равномерно, так, чтобы количество секторов в зонах отличалось не более чем на один сектор. При наличии такой неравномерности, зоны, содержащие на 1 сектор больше, определяются жеребьевкой перед жеребьевкой зон 1 тура.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Схема разметки зон,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полузон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(если применяются) и секторов должна быть неизменной в течение всех туров соревнования.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Во время соревнований спортсменам разрешается пользоваться платформами, максимальные размеры которых 1×1 метр.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Снасти, оснастки, платформы и прочие предметы (и их части), располагаемые в секторе, не должны выходить за пределы сектора.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Платформа может быть расположена в любом месте сектора по усмотрению спортсмена. В качестве платформы могут быть использованы рыболовные ящики (для сидения рыболова), кресла, стулья, которые должны располагаться в одну линию. Рядом с основной платформой в одну линию могут быть установлены дополнительные платформы, предназначенные исключительно для вспомогательного оборудования и материалов.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секторе могут быть установлены столики, стойки и т. п., предназначенные для удилищ, вспомогательного оборудования, материалов. В тех случаях, когда береговая линия не позволяет разместить всех спортсменов в одну линию, по решению ГСК, в некоторых секторах для соблюдения этого условия разрешается устанавливать в воду опоры рыболовного ящика либо платформы. Все остальные опоры, стойки, крепления и т. п., при том уровне воды, который имеется на момент проверки прикормки в секторе спортсмена, должны находиться на берегу. Перемещение платформы после проверки прикормки допускается только в сторону от уреза воды с уведомлением судьи.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может пользоваться только сам спортсмен. Сетка садка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Порядок проведения соревнований</w:t>
      </w:r>
    </w:p>
    <w:p w:rsidR="006A52D6" w:rsidRDefault="00162C92">
      <w:pPr>
        <w:keepNext/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процессе каждого тура соревнований подается семь сигналов: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первый — «Вход в сектор»;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второй — «5 минут до проверки прикормки и насадки»;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третий — «Начало проверки прикормки и насадки»;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четвертый — «Начало прикармливания»;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пятый — «Старт» (начало ловли);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шестой — «До финиша осталось 5 минут»;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седьмой — «Финиш» (окончание ловли).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первому сигналу («Вход в сектор») спортсмены занимают свои секторы, готовят к ловле прикормку, снаряжение и снасти, помещают в воду садки, измеряют глубину, проводят прочие действия по подготовке снастей и оборудования. Оказывать спортсменам практическую помощь в подготовке места соревнования, снастей и оборудования запрещается (исключение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самостоятельно).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пределах своего сектора спортсмен имеет право набирать воду из водоема в любое время и в любых количествах только после первого сигнала.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соревнованиях всех статусов, проводимых по одному туру в день, спортсмен получает на подготовку от 90 до 120 минут. На соревнованиях, проводимых в два тура в один день — перед первым туром спортсмен получает на подготовку от 90 до 120 минут, перед вторым туром спортсмен получает на подготовку от 60 до 120 минут, что должно быть указано в регламенте соревнования.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Второй сигнал оповещает спортсменов о том, что до проверки прикормки и насадки осталось 5 минут.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Третий сигнал оповещает спортсменов о том, что началась проверка прикормки и насадки.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По четвертому сигналу спортсмены могут начать прикармливать рыбу без ее ловли (стартовое прикармливание).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пятому сигналу («Старт») разрешена ловля и прикармливание.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Шестой сигнал возвещает о том, что до финиша осталось 5 минут.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седьмому сигналу («Финиш») спортсменам надлежит немедленно прекратить ловлю и извлечь снасти из воды.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ходе соревнований спортсмен может располагаться в своем секторе для ловли, как считает нужным. В процессе ловли спортсмен обязан прикармливать рыбу только в границах своего сектора. Заходить в нейтральную полосу, а также прикармливать и ловить в ней рыбу запрещается.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совет. В секторе спортсмена не могут находиться два тренера одновременно.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 сигнала «Начало проверки прикормки» спортсмен обязан убедиться в наличии у него всего необходимого для участия в соревнованиях. В это время он имеет право выходить из своего сектора с уведомлением судьи-контролера и вносить в сектор любые вещи и предметы. После сигнала «Начало проверки прикормки» и до окончания взвешивания своей зоны спортсмен имеет право временно покинуть сектор с разрешения судьи-контролера только в случае крайней необходимости.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Дополнительные снасти могут быть переданы спортсмену через судью-контролера до сигнала, разрешающего начать прикармливание, а насадка и прикормка — только до начала проверки судейской коллегией в секторе количества разрешенной насадки и прикормки. После сигнала к началу прикармливания спортсменам запрещается принимать извне любые снасти и принадлежности, за исключением частей снастей в случае их поломки, а также предметов, необходимых для поддержания жизни, здоровья и безопасности спортсмена. Все они могут быть переданы с разрешения и в присутствии судьи в любое время соревнования.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Выход спортсмена из сектора во время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может находиться в воде, независимо от того, какие действия производит спортсмен.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 подготовке к ловле и во время тура соревнований войти в воду спортсмен имеет право только с разрешения старшего судьи зоны.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До сигнала «Вход в сектор» 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готовиться в это время как за пределами сектора, с помощью третьих лиц, так и в секторе самим спортсменом, до сигнала к началу проверки насадки и прикормки. Начиная с этого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сигнала, насадка и прикормка должны находиться в секторе спортсмена. С этого момента запрещается продолжать приготовление прикормки и насадки, а также добавлять в них иные компоненты до их проверки судейской коллегией.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Готовить прикормку до третьего сигнала («Проверка прикормки и насадки») разрешается, в том числе и с помощью третьих лиц, с использованием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только самим спортсменом.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После третьего сигнала и до сигнала «Финиш» использование механических и электрических приспособлений при смешивании компонентов прикормки, просеивание прикормки при помощи сита, а также прочие дополнительные приспособления для смешивания и просеивания запрещены.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пеллетс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бойлы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шарики прикормки или каши и т. п. в качестве насадки запрещены. Насадка и прикормка могут быть окрашены, пропитаны и/или покрыты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вкусоароматическими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мотыля, в том числе крупного мотыля — не более 1/8 (0,125) литра, и не более 1/2 (0,5) литра земляных или навозных червей.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1/8 (0,125) литра насадочного мотыля в емкости объемом 1/8 (0,125) литра и 1/2 (0,5) литра прикормочный мотыля в емкости объемом 1/2 (0,5) литра.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Прикормка должна предъявляться на контроль в готовом к использованию виде, не разрешается предъявлять прикормку в запечатанной упаковке. Допускается предъявлять любой объем жидких и сухих ароматических добавок в закрытых емкостях, в общем объеме прикормки, не превышающем ее установленное количество. Указанные добавки разрешается добавлять в прикормку и/или насадку после проверки прикормки любыми способами в любом количестве до окончания тура. Разрешается использовать ароматические добавки для ароматизации наживки, насаживаемой на крючок.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Количество прикормки и насадки может быть дополнительно ограничено регламентом соревнований.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Прикормка должна быть представлена к контролю в мерных ведрах, а насадки — в мерной таре. Спортсмены обязаны иметь собственные мерные ведра для прикормки и емкости для насадки с нанесенным на них промышленным способом указанием объема. Спортсменам, не имеющим мерной тары, выносятся соответствующие санкции.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период времени от начала контроля прикормки и насадки (с 3-го сигнала) до окончания соревнования (7-й сигнал) увлажнение прикормки и земли, а также склеивание и сохранение живой насадки разрешается производить только с использованием пульверизатора. Увлажнение живого компонента может производиться в любое время соревнования любым методом.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Спортсмен может добавлять в прикормку живой компонент, предъявленный при проверке прикормки, в любом виде (целом, измельченном, и т. п.) после окончания проверки прикормки в его секторе и до сигнала «Финиш» (7-й сигнал).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Количество прикормки и насадки подвергается контролю членами судейской коллегии во время проверки прикормки. Во время проверки прикормки спортсмен обязан предъявить проверяющим всю прикормку, насадку и компоненты к ним, находящиеся в его секторе.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Проверка (по третьему сигналу) начинается всегда с первого сектора каждой зоны. Проверка прикормки и насадки должна быть начата по окончании первой трети и завершена до окончания второй трети части времени, отведенного спортсменам на подготовку.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После окончания проверки прикормки разрешается применять приспособления для измельчения компонентов прикормки, приводимые в действие мускульной силой спортсмена (ножницы, ручные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измельчители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Заполнять прикормкой кормушку разрешается только после завершения проверки прикормки в секторе.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четвертому сигналу (начало прикармливания) спортсмены могут начать стартовое прикармливание. Стартовое прикармливание осуществляется исключительно теми же способами и с применением тех же снастей, которые разрешены для доставки прикормки в точки ловли во время ловли. Запрещается осуществлять стартовое прикармливание с установленным поводком.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несоблюдение этого условия спортсмену выносится соответствующая санкция. На стартовое прикармливание (между четвертым и пятым сигналами) выделяется 10 минут, которые входят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 время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выделенное на подготовку.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пятому сигналу («Старт») спортсмены могут продолжать прикармливание и приступать к ловле рыбы. Прикармливать рыбу разрешено только с помощью кормушки, сопряженной с удилищем. Во время прикармливания, а также во время ловли, прикормка должна закладываться только внутрь кормушки. Запрещается облеплять кормушку прикормкой. Иные способы прикармливания и применение других средств доставки прикормки в точку ловли (рогатки, катапульты, «кобры» и т. п.) запрещены. Количество прикармливаемых точек ловли в пределах сектора не ограничивается.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После сигнала «Вход в сектор» и до сигнала «Финиш» в воде должно находиться не более одной оснастки, независимо от их вида и назначения (для ловли, промера глубины в секторе или прикармливания).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 время ловли запрещается наполнять и держать наполненными кормушки запасных удилищ, а также отдельные запасные кормушки.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крючках оснасток запасных удилищ не должно быть насадки.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Во время проведения соревнования, с момента его открытия, либо с начала официальной тренировки (что раньше) и до сигнала «Финиш» последнего тура запрещено бросать в водоем остатки прикормки и насадки, мыть в водоеме руки и тару для прикормки и насадки, а также выливать в водоем воду и другие жидкости.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После поимки рыбы разрешается производить следующий заброс только после помещения пойманной рыбы в садок.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Спортсмену разрешается держать удилище в руке или класть его на берег, на воду или на специальные держатели (подставки), не вынимая оснастку из воды.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Получать и оказывать помощь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вываживании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рыбы участникам соревнований не разрешается.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Принимать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рыбу, находящуюся в воде и не пойманную на снасть данного спортсмена, запрещается.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Рыбы вида или размеров, запрещенных к вылову, в зачет не идут и должны быть незамедлительно выпущены в воду.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В случае помещения в садок рыбы, не идущей в зачет, она изымается из улова, а спортсмену объявляется предупреждение.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зачет идет рыба: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пойманная только на свою оснастку и полностью извлеченная из воды (поднята над водой) после сигнала «Старт» и до сигнала «Финиш»;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выловленная в пределах границ своего сектора;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при условии, что в момент извлечения рыбы из воды снасть, на которую она поймана, не пересечена (перехлестнута, запутана, и т. п.) со снастью другого спортсмена;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в том числе, если она поймана не за рот.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Рыба, выходящая в процессе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вываживания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за пределы сектора, и замеченная в непосредственно соседнем секторе, засчитывается. В случае если оснастка спортсмена с подсеченной рыбой зацепила оснастку соседнего спортсмена, рыба засчитывается только если удовлетворяет условиям п. 8.33 Правил. В противном случае рыба должна быть немедленно выпущена в воду. В случае помещения спорной рыбы в садок, в момент взвешивания из садка удаляется наиболее крупный экземпляр (экземпляры). Он (они) взвешивается отдельно, и его (их) вес указывается в протоколе.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Если ГСК примет решение, что спорная рыба (рыбы) поймана(ы) с нарушением Правил, ее (их) вес вычитается из результата спортсмена, а он сам получает предупреждение.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Такой же порядок применяется к рыбам, пойманным не на крючок оснастки, которой производится ловля (например, при случайной поимке оторванной оснастки).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 время взвешивания улова могут присутствовать представитель и тренер спортсмена, а также спортсмен из соседнего сектора, взвешивание улова которого уже было произведено (с разрешения спортсмена, чей улов взвешивается).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Участники соревнований обязаны бережно относиться к пойманной рыбе. За преднамеренное небрежное отношение к рыбе спортсмен получает соответствующую санкцию.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Рыбу, пойманную в процессе соревнований, спортсмен обязан хранить в садке. Рыба, помещаемая в садок, должна по возможности сохраняться живой до прихода группы взвешивания. После взвешивания своего улова спортсмен возвращает рыбу в садок, а после взвешивания улова у всех спортсменов зоны (либо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полузоны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), по команде старшего судьи зоны выпускает ее в водоем, если иное не предусмотрено Правилами рыболовства и/или регламентом соревнования. Всю не уплывшую, травмированную и «уснувшую» рыбу спортсмен должен извлечь из воды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сдать представителям организации, проводящей соревнование, если иное не предусмотрено регламентом соревнования.</w:t>
      </w:r>
    </w:p>
    <w:p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Санкции, применяемые за нарушение Правил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 соревнованиях в дисциплинах «ловля донной удочкой» спортсменам выносятся санкции согласно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4.33–4.44 Правил и согласно нижеприведенным пунктам.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Спортсмен снимается с соревнований за следующие нарушения: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отказ спортсмена от контроля количества и ассортимента насадки и прикормки;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принятие без разрешения судьи в сектор воды, пищи, снастей, насадки и прикормки.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Предупреждение спортсмену объявляется: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– за заброс оснастки способом, не соответствующим п. 8.32 Правил;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нарушение порядка подготовки к ловле, работу в секторе до соответствующего сигнала;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нарушение установленных в соответствии с Правилами, регламентом соревнований времени, порядка и способов прикармливания, в том числе прикармливание за пределами индивидуальной зоны ловли;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самовольное покидание сектора;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за оставление снасти в воде при выходе из сектора;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применение для работы с прикормкой сита либо механических приспособлений, когда это запрещено;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использование садка, не соответствующего требованиям Правил, регламента соревнований, за помещение грузов (камней и т. п.) внутрь садка;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отсутствие мерной тары с нанесенным заводским способом объемом при контроле объема прикормки и насадки;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рыбы, находящейся в воде и не пойманной на снасть данного спортсмена;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помещение незачетных рыб в садок, независимо от их количества.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Замечание спортсмену объявляется за следующие нарушения: 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за предъявление прикормки (включая добавки,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дипы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ароматизаторы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т. п.) к проверке не в одной мерной таре;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предъявление к проверке насадочного и прикормочного мотыля более чем в двух мерных емкостях;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превышение установленной нормы прикормки и насадки при ее предъявлении на контроль.</w:t>
      </w:r>
    </w:p>
    <w:p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Определение результатов соревнований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Определение результатов соревнований производится согласно требованиям раздела 5 Правил. При этом начисление спортсменам баллов в турах соревнований осуществляется посредством взвешивания их уловов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5.12–5.22 Правил). Взвешивание может производиться одними весами для всех соревновательных зон либо разными, но однотипными весами, одними для каждой зоны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полузоны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зачет принимается вся рыба, пойманная во время соревнований согласно Правилам рыболовства для Волжско-Каспийского бассейна, утвержденных Приказом Федерального агентства по рыболовству от 13 января 2009 года.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Запрещены к вылову на территории Пензенской области следующие виды рыб: миноги, стерлядь, синец, подуст, рыбец,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берш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чехонь. </w:t>
      </w:r>
    </w:p>
    <w:p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Распорядок дня соревнований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DF3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августа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04:00–04:30 — Общий сбор участников на месте проведения соревнования. Работа мандатной комиссии. Регистрация участников.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04:30–05:00 — Жеребьевка зон и секторов на 1 тур.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05:00–05:15 — Построение участников, торжественное открытие соревнований, объявление регламента соревнований.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05:30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 в секторы, начало подготовки.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05:55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минут до проверки прикормки.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06:00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Третий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проверки прикормки и насадки.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06:50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Четвёртый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прикармливания 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Старт (начало ловли).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11:55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Шестой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Пять минут до финиша.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12:00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Седьмой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Финиш первого тура.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12:00–13:00 — Взвешивание уловов и подведение итогов первого тура.</w:t>
      </w:r>
    </w:p>
    <w:p w:rsidR="006A52D6" w:rsidRDefault="00DF3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24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 202</w:t>
      </w:r>
      <w:r w:rsidR="00162C92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04:30–05:15 — Общий сбор капитанов команд и участников в личном зачете. Жеребьевка секторов на 2 тур.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05:30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 в секторы, начало подготовки.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05:55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минут до проверки прикормки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Третий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проверки прикормки и насадки.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06:50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Четвёртый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прикармливания 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Старт (начало ловли).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11:55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Шестой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Пять минут до финиша.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ud1eh9dcll0f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Седьмой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Финиш второго тура.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12:00-13:00 — Взвешивание уловов и подведение итогов соревнований.</w:t>
      </w:r>
    </w:p>
    <w:p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13:00–14:00 — Награждение победителей и призеров. Закрытие соревнований.</w:t>
      </w:r>
    </w:p>
    <w:p w:rsidR="006A52D6" w:rsidRDefault="006A52D6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2D6" w:rsidRDefault="00162C92">
      <w:pPr>
        <w:keepNext/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Примечание</w:t>
      </w:r>
    </w:p>
    <w:p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неблагоприятных погодных условий, а также иных условий, влияющих на проведение соревнований, организаторы соревнований вправе изменить место, время и регламент соревнований.</w:t>
      </w:r>
    </w:p>
    <w:sectPr w:rsidR="006A52D6">
      <w:headerReference w:type="even" r:id="rId8"/>
      <w:headerReference w:type="default" r:id="rId9"/>
      <w:pgSz w:w="11906" w:h="16838"/>
      <w:pgMar w:top="1021" w:right="567" w:bottom="567" w:left="1134" w:header="703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0E" w:rsidRDefault="007B640E">
      <w:pPr>
        <w:spacing w:after="0" w:line="240" w:lineRule="auto"/>
      </w:pPr>
      <w:r>
        <w:separator/>
      </w:r>
    </w:p>
  </w:endnote>
  <w:endnote w:type="continuationSeparator" w:id="0">
    <w:p w:rsidR="007B640E" w:rsidRDefault="007B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0E" w:rsidRDefault="007B640E">
      <w:pPr>
        <w:spacing w:after="0" w:line="240" w:lineRule="auto"/>
      </w:pPr>
      <w:r>
        <w:separator/>
      </w:r>
    </w:p>
  </w:footnote>
  <w:footnote w:type="continuationSeparator" w:id="0">
    <w:p w:rsidR="007B640E" w:rsidRDefault="007B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2D6" w:rsidRDefault="00162C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A52D6" w:rsidRDefault="006A52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2D6" w:rsidRDefault="00162C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0777">
      <w:rPr>
        <w:noProof/>
        <w:color w:val="000000"/>
      </w:rPr>
      <w:t>13</w:t>
    </w:r>
    <w:r>
      <w:rPr>
        <w:color w:val="000000"/>
      </w:rPr>
      <w:fldChar w:fldCharType="end"/>
    </w:r>
  </w:p>
  <w:p w:rsidR="006A52D6" w:rsidRDefault="006A52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162C92"/>
    <w:rsid w:val="00600777"/>
    <w:rsid w:val="006A52D6"/>
    <w:rsid w:val="007B640E"/>
    <w:rsid w:val="008F0255"/>
    <w:rsid w:val="00D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B416"/>
  <w15:docId w15:val="{B0A74CF9-52CF-4062-9530-338E20E6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fisher58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po@fisher58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5178</Words>
  <Characters>29517</Characters>
  <Application>Microsoft Office Word</Application>
  <DocSecurity>0</DocSecurity>
  <Lines>245</Lines>
  <Paragraphs>69</Paragraphs>
  <ScaleCrop>false</ScaleCrop>
  <Company/>
  <LinksUpToDate>false</LinksUpToDate>
  <CharactersWithSpaces>34626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В. Хоменко</cp:lastModifiedBy>
  <cp:revision>4</cp:revision>
  <dcterms:created xsi:type="dcterms:W3CDTF">2025-07-21T17:23:00Z</dcterms:created>
  <dcterms:modified xsi:type="dcterms:W3CDTF">2025-07-21T18:15:00Z</dcterms:modified>
</cp:coreProperties>
</file>