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3.xml"/>
  <Override ContentType="application/vnd.openxmlformats-officedocument.wordprocessingml.footer+xml" PartName="/word/footer5.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8000000">
      <w:pPr>
        <w:pStyle w:val="Style_1"/>
        <w:widowControl w:val="0"/>
        <w:pBdr>
          <w:top w:sz="4" w:val="nil"/>
          <w:left w:sz="4" w:val="nil"/>
          <w:bottom w:sz="4" w:val="nil"/>
          <w:right w:sz="4" w:val="nil"/>
          <w:between w:sz="4" w:val="nil"/>
        </w:pBdr>
        <w:spacing w:line="276" w:lineRule="auto"/>
        <w:ind/>
        <w:rPr>
          <w:rFonts w:ascii="Arial" w:hAnsi="Arial"/>
          <w:color w:val="000000"/>
          <w:sz w:val="22"/>
        </w:rPr>
      </w:pPr>
    </w:p>
    <w:tbl>
      <w:tblPr>
        <w:tblStyle w:val="Style_2"/>
        <w:tblW w:type="auto" w:w="0"/>
        <w:tblInd w:type="dxa" w:w="-106"/>
        <w:tblLayout w:type="fixed"/>
      </w:tblPr>
      <w:tblGrid>
        <w:gridCol w:w="5049"/>
        <w:gridCol w:w="4974"/>
      </w:tblGrid>
      <w:tr>
        <w:trPr>
          <w:tblHeader/>
        </w:trPr>
        <w:tc>
          <w:tcPr>
            <w:tcW w:type="dxa" w:w="5049"/>
            <w:tcMar>
              <w:left w:type="dxa" w:w="57"/>
              <w:right w:type="dxa" w:w="57"/>
            </w:tcMar>
          </w:tcPr>
          <w:p w14:paraId="09000000">
            <w:pPr>
              <w:pStyle w:val="Style_1"/>
              <w:widowControl w:val="0"/>
              <w:ind w:right="176"/>
              <w:jc w:val="both"/>
              <w:rPr>
                <w:sz w:val="28"/>
              </w:rPr>
            </w:pPr>
          </w:p>
        </w:tc>
        <w:tc>
          <w:tcPr>
            <w:tcW w:type="dxa" w:w="4974"/>
            <w:tcMar>
              <w:left w:type="dxa" w:w="57"/>
              <w:right w:type="dxa" w:w="57"/>
            </w:tcMar>
          </w:tcPr>
          <w:p w14:paraId="0A000000">
            <w:pPr>
              <w:pStyle w:val="Style_1"/>
              <w:widowControl w:val="0"/>
              <w:ind w:right="176"/>
              <w:jc w:val="both"/>
              <w:rPr>
                <w:sz w:val="28"/>
              </w:rPr>
            </w:pPr>
          </w:p>
        </w:tc>
      </w:tr>
    </w:tbl>
    <w:p w14:paraId="0B000000">
      <w:pPr>
        <w:widowControl w:val="0"/>
        <w:ind/>
        <w:jc w:val="center"/>
        <w:rPr>
          <w:sz w:val="28"/>
        </w:rPr>
      </w:pPr>
      <w:r>
        <w:rPr>
          <w:sz w:val="28"/>
        </w:rPr>
        <w:t>Чемпионат Красноярского края по рыболовному спорту.</w:t>
      </w:r>
    </w:p>
    <w:p w14:paraId="0C000000">
      <w:pPr>
        <w:widowControl w:val="0"/>
        <w:ind/>
        <w:rPr>
          <w:sz w:val="28"/>
        </w:rPr>
      </w:pPr>
      <w:r>
        <w:rPr>
          <w:sz w:val="28"/>
        </w:rPr>
        <w:t>Спортивные дисциплины: «ловля спиннингом с берега - командные соревнования»,</w:t>
      </w:r>
      <w:r>
        <w:rPr>
          <w:sz w:val="28"/>
        </w:rPr>
        <w:t xml:space="preserve"> </w:t>
      </w:r>
      <w:r>
        <w:rPr>
          <w:sz w:val="28"/>
        </w:rPr>
        <w:t>«ловля спиннингом с берега»</w:t>
      </w:r>
      <w:r>
        <w:rPr>
          <w:sz w:val="28"/>
        </w:rPr>
        <w:t xml:space="preserve"> проводится на основании календарного плана официальных  физкультурных мероприятий и спортивных меропр</w:t>
      </w:r>
      <w:r>
        <w:rPr>
          <w:sz w:val="28"/>
        </w:rPr>
        <w:t>иятий города Красноярска на 2025</w:t>
      </w:r>
      <w:r>
        <w:rPr>
          <w:sz w:val="28"/>
        </w:rPr>
        <w:t xml:space="preserve"> год, соревнования проводятся как личные</w:t>
      </w:r>
      <w:r>
        <w:rPr>
          <w:sz w:val="28"/>
        </w:rPr>
        <w:t>.</w:t>
      </w:r>
    </w:p>
    <w:p w14:paraId="0D000000">
      <w:pPr>
        <w:pStyle w:val="Style_1"/>
        <w:widowControl w:val="0"/>
        <w:tabs>
          <w:tab w:leader="none" w:pos="0" w:val="left"/>
        </w:tabs>
        <w:spacing w:line="252" w:lineRule="auto"/>
        <w:ind w:firstLine="709"/>
        <w:jc w:val="both"/>
        <w:rPr>
          <w:sz w:val="28"/>
        </w:rPr>
      </w:pPr>
      <w:r>
        <w:rPr>
          <w:sz w:val="28"/>
        </w:rPr>
        <w:t>Со</w:t>
      </w:r>
      <w:r>
        <w:rPr>
          <w:sz w:val="28"/>
        </w:rPr>
        <w:t>ревнования проводится с 13 по 14 сентября</w:t>
      </w:r>
      <w:r>
        <w:rPr>
          <w:sz w:val="28"/>
        </w:rPr>
        <w:t xml:space="preserve"> 2025</w:t>
      </w:r>
      <w:r>
        <w:rPr>
          <w:sz w:val="28"/>
        </w:rPr>
        <w:t xml:space="preserve"> года на озере «Бархотово» (Озеро Бархотово Березовского района города Красноярска)</w:t>
      </w:r>
    </w:p>
    <w:p w14:paraId="0E000000">
      <w:pPr>
        <w:pStyle w:val="Style_1"/>
        <w:widowControl w:val="0"/>
        <w:tabs>
          <w:tab w:leader="none" w:pos="0" w:val="left"/>
        </w:tabs>
        <w:spacing w:line="252" w:lineRule="auto"/>
        <w:ind/>
        <w:jc w:val="both"/>
        <w:rPr>
          <w:sz w:val="28"/>
        </w:rPr>
      </w:pPr>
      <w:r>
        <w:rPr>
          <w:sz w:val="28"/>
        </w:rPr>
        <w:t xml:space="preserve"> Участие в соревнованиях осуществляется только при наличии</w:t>
      </w:r>
      <w:r>
        <w:rPr>
          <w:sz w:val="28"/>
        </w:rPr>
        <w:t xml:space="preserve"> :</w:t>
      </w:r>
    </w:p>
    <w:p w14:paraId="0F000000">
      <w:pPr>
        <w:pStyle w:val="Style_1"/>
        <w:widowControl w:val="0"/>
        <w:numPr>
          <w:ilvl w:val="0"/>
          <w:numId w:val="1"/>
        </w:numPr>
        <w:tabs>
          <w:tab w:leader="none" w:pos="0" w:val="left"/>
        </w:tabs>
        <w:spacing w:line="252" w:lineRule="auto"/>
        <w:ind/>
        <w:jc w:val="both"/>
        <w:rPr>
          <w:sz w:val="28"/>
        </w:rPr>
      </w:pPr>
      <w:r>
        <w:rPr>
          <w:sz w:val="28"/>
        </w:rPr>
        <w:t>договор</w:t>
      </w:r>
      <w:r>
        <w:rPr>
          <w:sz w:val="28"/>
        </w:rPr>
        <w:t>а(</w:t>
      </w:r>
      <w:r>
        <w:rPr>
          <w:sz w:val="28"/>
        </w:rPr>
        <w:t>оригинал) о страховании жизни и здоровья (спортивная страховка по виду спорта «Рыболовный спорт»), который предоставляется в комиссию по допуску участников для проверки подлинности и срока действия договора, после чего возвращается участнику (ответственность за допуск участников несет главная судейская коллегия). Страхование участников  осуществляется за счет средств самого участника. Ответственность за допуск участников несет главная судейская коллегия.</w:t>
      </w:r>
    </w:p>
    <w:p w14:paraId="10000000">
      <w:pPr>
        <w:pStyle w:val="Style_1"/>
        <w:widowControl w:val="0"/>
        <w:tabs>
          <w:tab w:leader="none" w:pos="0" w:val="left"/>
        </w:tabs>
        <w:spacing w:line="252" w:lineRule="auto"/>
        <w:ind/>
        <w:jc w:val="both"/>
        <w:rPr>
          <w:sz w:val="28"/>
        </w:rPr>
      </w:pPr>
      <w:r>
        <w:rPr>
          <w:sz w:val="28"/>
        </w:rPr>
        <w:t>2) Медицинское заключение:</w:t>
      </w:r>
    </w:p>
    <w:p w14:paraId="11000000">
      <w:pPr>
        <w:pStyle w:val="Style_1"/>
        <w:widowControl w:val="0"/>
        <w:tabs>
          <w:tab w:leader="none" w:pos="0" w:val="left"/>
        </w:tabs>
        <w:spacing w:line="252" w:lineRule="auto"/>
        <w:ind/>
        <w:rPr>
          <w:sz w:val="28"/>
        </w:rPr>
      </w:pPr>
      <w:r>
        <w:rPr>
          <w:sz w:val="28"/>
        </w:rPr>
        <w:t xml:space="preserve">медицинскими заключениями является заявка с отметкой «Допущен» напротив  фамилии участника, с подписью врача. </w:t>
      </w:r>
    </w:p>
    <w:p w14:paraId="12000000">
      <w:pPr>
        <w:pStyle w:val="Style_1"/>
        <w:widowControl w:val="0"/>
        <w:tabs>
          <w:tab w:leader="none" w:pos="0" w:val="left"/>
        </w:tabs>
        <w:spacing w:line="252" w:lineRule="auto"/>
        <w:ind/>
        <w:jc w:val="both"/>
        <w:rPr>
          <w:sz w:val="28"/>
        </w:rPr>
      </w:pPr>
      <w:r>
        <w:rPr>
          <w:sz w:val="28"/>
        </w:rPr>
        <w:t xml:space="preserve">     Или отметка о допуске врача по спортивной медицине в классификационной книжке спортсмена. </w:t>
      </w:r>
    </w:p>
    <w:p w14:paraId="13000000">
      <w:pPr>
        <w:pStyle w:val="Style_1"/>
        <w:widowControl w:val="0"/>
        <w:tabs>
          <w:tab w:leader="none" w:pos="0" w:val="left"/>
        </w:tabs>
        <w:spacing w:line="252" w:lineRule="auto"/>
        <w:ind/>
        <w:jc w:val="both"/>
        <w:rPr>
          <w:sz w:val="28"/>
        </w:rPr>
      </w:pPr>
      <w:r>
        <w:rPr>
          <w:sz w:val="28"/>
        </w:rPr>
        <w:t xml:space="preserve">  Или возможна медицинская справка по форме 073 о допуске к соревнованиям, подписанная врачом-терапевтом по месту жительства. </w:t>
      </w:r>
    </w:p>
    <w:p w14:paraId="14000000">
      <w:pPr>
        <w:pStyle w:val="Style_1"/>
        <w:widowControl w:val="0"/>
        <w:tabs>
          <w:tab w:leader="none" w:pos="0" w:val="left"/>
        </w:tabs>
        <w:spacing w:line="252" w:lineRule="auto"/>
        <w:ind w:firstLine="709"/>
        <w:jc w:val="both"/>
        <w:rPr>
          <w:sz w:val="28"/>
        </w:rPr>
      </w:pPr>
      <w:r>
        <w:rPr>
          <w:sz w:val="28"/>
        </w:rPr>
        <w:t xml:space="preserve">Спортсмены до 18 лет допускаются до соревнований под </w:t>
      </w:r>
      <w:r>
        <w:rPr>
          <w:sz w:val="28"/>
        </w:rPr>
        <w:t>сопровождение</w:t>
      </w:r>
      <w:r>
        <w:rPr>
          <w:sz w:val="28"/>
        </w:rPr>
        <w:t xml:space="preserve"> родителей c письменным согласием на участие в соревновании, которое предъявляется в комиссию по допуску участников к соревнованиям при регистрации.</w:t>
      </w:r>
    </w:p>
    <w:p w14:paraId="15000000">
      <w:pPr>
        <w:pStyle w:val="Style_1"/>
        <w:widowControl w:val="0"/>
        <w:tabs>
          <w:tab w:leader="none" w:pos="0" w:val="left"/>
        </w:tabs>
        <w:spacing w:line="252" w:lineRule="auto"/>
        <w:ind w:firstLine="709"/>
        <w:jc w:val="both"/>
        <w:rPr>
          <w:sz w:val="28"/>
        </w:rPr>
      </w:pPr>
      <w:r>
        <w:rPr>
          <w:sz w:val="28"/>
        </w:rPr>
        <w:t xml:space="preserve">Все участники соревнования должны знать и соблюдать Правила и Регламент проведения соревнований. </w:t>
      </w:r>
    </w:p>
    <w:p w14:paraId="16000000">
      <w:pPr>
        <w:pStyle w:val="Style_1"/>
        <w:widowControl w:val="0"/>
        <w:tabs>
          <w:tab w:leader="none" w:pos="0" w:val="left"/>
        </w:tabs>
        <w:spacing w:line="252" w:lineRule="auto"/>
        <w:ind w:firstLine="709"/>
        <w:jc w:val="both"/>
        <w:rPr>
          <w:sz w:val="28"/>
        </w:rPr>
      </w:pPr>
      <w:r>
        <w:rPr>
          <w:sz w:val="28"/>
        </w:rPr>
        <w:t>Все участники соревнования (спортсмены, тренеры, спортивные судьи) должны иметь при себе документ, удостоверяющий личность.</w:t>
      </w:r>
    </w:p>
    <w:p w14:paraId="17000000">
      <w:pPr>
        <w:pStyle w:val="Style_1"/>
        <w:widowControl w:val="0"/>
        <w:tabs>
          <w:tab w:leader="none" w:pos="0" w:val="left"/>
        </w:tabs>
        <w:spacing w:line="252" w:lineRule="auto"/>
        <w:ind w:firstLine="709"/>
        <w:jc w:val="both"/>
        <w:rPr>
          <w:sz w:val="28"/>
        </w:rPr>
      </w:pPr>
      <w:r>
        <w:rPr>
          <w:sz w:val="28"/>
        </w:rPr>
        <w:t>В период проведения соревнований всем участникам запрещается:</w:t>
      </w:r>
    </w:p>
    <w:p w14:paraId="18000000">
      <w:pPr>
        <w:pStyle w:val="Style_1"/>
        <w:widowControl w:val="0"/>
        <w:numPr>
          <w:ilvl w:val="0"/>
          <w:numId w:val="2"/>
        </w:numPr>
        <w:pBdr>
          <w:top w:sz="4" w:val="nil"/>
          <w:left w:sz="4" w:val="nil"/>
          <w:bottom w:sz="4" w:val="nil"/>
          <w:right w:sz="4" w:val="nil"/>
          <w:between w:sz="4" w:val="nil"/>
        </w:pBdr>
        <w:tabs>
          <w:tab w:leader="none" w:pos="993" w:val="left"/>
        </w:tabs>
        <w:spacing w:line="252" w:lineRule="auto"/>
        <w:ind w:firstLine="567" w:left="0"/>
        <w:jc w:val="both"/>
        <w:rPr>
          <w:color w:val="000000"/>
          <w:sz w:val="28"/>
        </w:rPr>
      </w:pPr>
      <w:r>
        <w:rPr>
          <w:color w:val="000000"/>
          <w:sz w:val="28"/>
        </w:rPr>
        <w:t xml:space="preserve">оставлять на водоеме мусор, остатки лески, и другие твердые отходы; </w:t>
      </w:r>
    </w:p>
    <w:p w14:paraId="19000000">
      <w:pPr>
        <w:pStyle w:val="Style_1"/>
        <w:widowControl w:val="0"/>
        <w:numPr>
          <w:ilvl w:val="0"/>
          <w:numId w:val="2"/>
        </w:numPr>
        <w:pBdr>
          <w:top w:sz="4" w:val="nil"/>
          <w:left w:sz="4" w:val="nil"/>
          <w:bottom w:sz="4" w:val="nil"/>
          <w:right w:sz="4" w:val="nil"/>
          <w:between w:sz="4" w:val="nil"/>
        </w:pBdr>
        <w:tabs>
          <w:tab w:leader="none" w:pos="993" w:val="left"/>
        </w:tabs>
        <w:spacing w:line="252" w:lineRule="auto"/>
        <w:ind w:firstLine="567" w:left="0"/>
        <w:jc w:val="both"/>
        <w:rPr>
          <w:color w:val="000000"/>
          <w:sz w:val="28"/>
        </w:rPr>
      </w:pPr>
      <w:r>
        <w:rPr>
          <w:color w:val="000000"/>
          <w:sz w:val="28"/>
        </w:rPr>
        <w:t xml:space="preserve">оказывать противоправное влияние на результаты соревнований; </w:t>
      </w:r>
    </w:p>
    <w:p w14:paraId="1A000000">
      <w:pPr>
        <w:pStyle w:val="Style_1"/>
        <w:widowControl w:val="0"/>
        <w:numPr>
          <w:ilvl w:val="0"/>
          <w:numId w:val="2"/>
        </w:numPr>
        <w:pBdr>
          <w:top w:sz="4" w:val="nil"/>
          <w:left w:sz="4" w:val="nil"/>
          <w:bottom w:sz="4" w:val="nil"/>
          <w:right w:sz="4" w:val="nil"/>
          <w:between w:sz="4" w:val="nil"/>
        </w:pBdr>
        <w:tabs>
          <w:tab w:leader="none" w:pos="993" w:val="left"/>
        </w:tabs>
        <w:spacing w:line="252" w:lineRule="auto"/>
        <w:ind w:firstLine="567" w:left="0"/>
        <w:jc w:val="both"/>
        <w:rPr>
          <w:color w:val="000000"/>
          <w:sz w:val="28"/>
        </w:rPr>
      </w:pPr>
      <w:r>
        <w:rPr>
          <w:color w:val="000000"/>
          <w:sz w:val="28"/>
        </w:rPr>
        <w:t>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4 декабря 2007 года № 329-ФЗ «О физической культуре и спорте в Российской Федерации».</w:t>
      </w:r>
    </w:p>
    <w:p w14:paraId="1B000000">
      <w:pPr>
        <w:pStyle w:val="Style_1"/>
        <w:widowControl w:val="0"/>
        <w:tabs>
          <w:tab w:leader="none" w:pos="567" w:val="left"/>
        </w:tabs>
        <w:spacing w:line="252" w:lineRule="auto"/>
        <w:ind w:firstLine="709"/>
        <w:jc w:val="both"/>
        <w:rPr>
          <w:sz w:val="28"/>
        </w:rPr>
      </w:pPr>
      <w:r>
        <w:rPr>
          <w:sz w:val="28"/>
        </w:rPr>
        <w:t>Спортсмены должны участвовать в церемониях открытия и закрытия соревнований в спортивной форме одежды.</w:t>
      </w:r>
    </w:p>
    <w:p w14:paraId="1C000000">
      <w:pPr>
        <w:pStyle w:val="Style_1"/>
        <w:widowControl w:val="0"/>
        <w:tabs>
          <w:tab w:leader="none" w:pos="567" w:val="left"/>
        </w:tabs>
        <w:spacing w:line="252" w:lineRule="auto"/>
        <w:ind w:firstLine="709"/>
        <w:jc w:val="both"/>
        <w:rPr>
          <w:sz w:val="28"/>
        </w:rPr>
      </w:pPr>
      <w:r>
        <w:rPr>
          <w:sz w:val="28"/>
        </w:rPr>
        <w:t xml:space="preserve">Употребление </w:t>
      </w:r>
      <w:r>
        <w:rPr>
          <w:sz w:val="28"/>
        </w:rPr>
        <w:t>алкоголесодержащих</w:t>
      </w:r>
      <w:r>
        <w:rPr>
          <w:sz w:val="28"/>
        </w:rPr>
        <w:t xml:space="preserve"> напитков, а также курение во время проведения соревнований запрещено.</w:t>
      </w:r>
    </w:p>
    <w:p w14:paraId="1D000000">
      <w:pPr>
        <w:pStyle w:val="Style_1"/>
        <w:widowControl w:val="0"/>
        <w:pBdr>
          <w:top w:sz="4" w:val="nil"/>
          <w:left w:sz="4" w:val="nil"/>
          <w:bottom w:sz="4" w:val="nil"/>
          <w:right w:sz="4" w:val="nil"/>
          <w:between w:sz="4" w:val="nil"/>
        </w:pBdr>
        <w:spacing w:line="252" w:lineRule="auto"/>
        <w:ind w:firstLine="720"/>
        <w:jc w:val="both"/>
        <w:rPr>
          <w:color w:val="000000"/>
          <w:sz w:val="28"/>
        </w:rPr>
      </w:pPr>
      <w:r>
        <w:rPr>
          <w:color w:val="000000"/>
          <w:sz w:val="28"/>
        </w:rPr>
        <w:t>Спортсмен – участник соревнований обязан:</w:t>
      </w:r>
    </w:p>
    <w:p w14:paraId="1E000000">
      <w:pPr>
        <w:pStyle w:val="Style_1"/>
        <w:widowControl w:val="0"/>
        <w:numPr>
          <w:ilvl w:val="0"/>
          <w:numId w:val="2"/>
        </w:numPr>
        <w:pBdr>
          <w:top w:sz="4" w:val="nil"/>
          <w:left w:sz="4" w:val="nil"/>
          <w:bottom w:sz="4" w:val="nil"/>
          <w:right w:sz="4" w:val="nil"/>
          <w:between w:sz="4" w:val="nil"/>
        </w:pBdr>
        <w:tabs>
          <w:tab w:leader="none" w:pos="1134" w:val="left"/>
        </w:tabs>
        <w:spacing w:line="252" w:lineRule="auto"/>
        <w:ind w:firstLine="709" w:left="0"/>
        <w:jc w:val="both"/>
        <w:rPr>
          <w:color w:val="000000"/>
          <w:sz w:val="28"/>
        </w:rPr>
      </w:pPr>
      <w:r>
        <w:rPr>
          <w:color w:val="000000"/>
          <w:sz w:val="28"/>
        </w:rPr>
        <w:t>знать Правила, Регламент, Положение о соревнованиях и строго соблюдать их требования;</w:t>
      </w:r>
    </w:p>
    <w:p w14:paraId="1F000000">
      <w:pPr>
        <w:pStyle w:val="Style_1"/>
        <w:widowControl w:val="0"/>
        <w:numPr>
          <w:ilvl w:val="0"/>
          <w:numId w:val="2"/>
        </w:numPr>
        <w:pBdr>
          <w:top w:sz="4" w:val="nil"/>
          <w:left w:sz="4" w:val="nil"/>
          <w:bottom w:sz="4" w:val="nil"/>
          <w:right w:sz="4" w:val="nil"/>
          <w:between w:sz="4" w:val="nil"/>
        </w:pBdr>
        <w:tabs>
          <w:tab w:leader="none" w:pos="1134" w:val="left"/>
        </w:tabs>
        <w:spacing w:line="252" w:lineRule="auto"/>
        <w:ind w:firstLine="709" w:left="0"/>
        <w:jc w:val="both"/>
        <w:rPr>
          <w:color w:val="000000"/>
          <w:sz w:val="28"/>
        </w:rPr>
      </w:pPr>
      <w:r>
        <w:rPr>
          <w:color w:val="000000"/>
          <w:sz w:val="28"/>
        </w:rPr>
        <w:t>лично присутствовать на всех построениях и совещаниях, созываемых представителем организатора соревнований и главным судьей соревнований;</w:t>
      </w:r>
    </w:p>
    <w:p w14:paraId="20000000">
      <w:pPr>
        <w:pStyle w:val="Style_1"/>
        <w:widowControl w:val="0"/>
        <w:pBdr>
          <w:top w:sz="4" w:val="nil"/>
          <w:left w:sz="4" w:val="nil"/>
          <w:bottom w:sz="4" w:val="nil"/>
          <w:right w:sz="4" w:val="nil"/>
          <w:between w:sz="4" w:val="nil"/>
        </w:pBdr>
        <w:spacing w:line="252" w:lineRule="auto"/>
        <w:ind w:firstLine="720"/>
        <w:jc w:val="both"/>
        <w:rPr>
          <w:color w:val="000000"/>
          <w:sz w:val="28"/>
        </w:rPr>
      </w:pPr>
      <w:r>
        <w:rPr>
          <w:color w:val="000000"/>
          <w:sz w:val="28"/>
        </w:rPr>
        <w:t>Спортсмен-участник соревнований имеет право:</w:t>
      </w:r>
    </w:p>
    <w:p w14:paraId="21000000">
      <w:pPr>
        <w:pStyle w:val="Style_1"/>
        <w:widowControl w:val="0"/>
        <w:numPr>
          <w:ilvl w:val="0"/>
          <w:numId w:val="2"/>
        </w:numPr>
        <w:pBdr>
          <w:top w:sz="4" w:val="nil"/>
          <w:left w:sz="4" w:val="nil"/>
          <w:bottom w:sz="4" w:val="nil"/>
          <w:right w:sz="4" w:val="nil"/>
          <w:between w:sz="4" w:val="nil"/>
        </w:pBdr>
        <w:tabs>
          <w:tab w:leader="none" w:pos="1134" w:val="left"/>
        </w:tabs>
        <w:spacing w:line="252" w:lineRule="auto"/>
        <w:ind w:firstLine="709" w:left="0"/>
        <w:jc w:val="both"/>
        <w:rPr>
          <w:color w:val="000000"/>
          <w:sz w:val="28"/>
        </w:rPr>
      </w:pPr>
      <w:r>
        <w:rPr>
          <w:color w:val="000000"/>
          <w:sz w:val="28"/>
        </w:rPr>
        <w:t xml:space="preserve">участвовать в соревнованиях, на которые </w:t>
      </w:r>
      <w:r>
        <w:rPr>
          <w:color w:val="000000"/>
          <w:sz w:val="28"/>
        </w:rPr>
        <w:t>допущен</w:t>
      </w:r>
      <w:r>
        <w:rPr>
          <w:color w:val="000000"/>
          <w:sz w:val="28"/>
        </w:rPr>
        <w:t xml:space="preserve"> комиссией по допуску;</w:t>
      </w:r>
    </w:p>
    <w:p w14:paraId="22000000">
      <w:pPr>
        <w:pStyle w:val="Style_1"/>
        <w:widowControl w:val="0"/>
        <w:numPr>
          <w:ilvl w:val="0"/>
          <w:numId w:val="2"/>
        </w:numPr>
        <w:pBdr>
          <w:top w:sz="4" w:val="nil"/>
          <w:left w:sz="4" w:val="nil"/>
          <w:bottom w:sz="4" w:val="nil"/>
          <w:right w:sz="4" w:val="nil"/>
          <w:between w:sz="4" w:val="nil"/>
        </w:pBdr>
        <w:tabs>
          <w:tab w:leader="none" w:pos="1134" w:val="left"/>
        </w:tabs>
        <w:spacing w:line="252" w:lineRule="auto"/>
        <w:ind w:firstLine="709" w:left="0"/>
        <w:jc w:val="both"/>
        <w:rPr>
          <w:color w:val="000000"/>
          <w:sz w:val="28"/>
        </w:rPr>
      </w:pPr>
      <w:r>
        <w:rPr>
          <w:color w:val="000000"/>
          <w:sz w:val="28"/>
        </w:rPr>
        <w:t>присутствовать при взвешивании своего улова;</w:t>
      </w:r>
    </w:p>
    <w:p w14:paraId="23000000">
      <w:pPr>
        <w:pStyle w:val="Style_1"/>
        <w:widowControl w:val="0"/>
        <w:numPr>
          <w:ilvl w:val="0"/>
          <w:numId w:val="2"/>
        </w:numPr>
        <w:pBdr>
          <w:top w:sz="4" w:val="nil"/>
          <w:left w:sz="4" w:val="nil"/>
          <w:bottom w:sz="4" w:val="nil"/>
          <w:right w:sz="4" w:val="nil"/>
          <w:between w:sz="4" w:val="nil"/>
        </w:pBdr>
        <w:tabs>
          <w:tab w:leader="none" w:pos="1134" w:val="left"/>
        </w:tabs>
        <w:spacing w:line="252" w:lineRule="auto"/>
        <w:ind w:firstLine="709" w:left="0"/>
        <w:jc w:val="both"/>
        <w:rPr>
          <w:color w:val="000000"/>
          <w:sz w:val="28"/>
        </w:rPr>
      </w:pPr>
      <w:r>
        <w:rPr>
          <w:color w:val="000000"/>
          <w:sz w:val="28"/>
        </w:rPr>
        <w:t>подавать установленным порядком протесты в главную судейскую коллегию;</w:t>
      </w:r>
    </w:p>
    <w:p w14:paraId="24000000">
      <w:pPr>
        <w:pStyle w:val="Style_1"/>
        <w:widowControl w:val="0"/>
        <w:numPr>
          <w:ilvl w:val="0"/>
          <w:numId w:val="2"/>
        </w:numPr>
        <w:pBdr>
          <w:top w:sz="4" w:val="nil"/>
          <w:left w:sz="4" w:val="nil"/>
          <w:bottom w:sz="4" w:val="nil"/>
          <w:right w:sz="4" w:val="nil"/>
          <w:between w:sz="4" w:val="nil"/>
        </w:pBdr>
        <w:tabs>
          <w:tab w:leader="none" w:pos="1134" w:val="left"/>
        </w:tabs>
        <w:spacing w:line="252" w:lineRule="auto"/>
        <w:ind w:firstLine="709" w:left="0"/>
        <w:jc w:val="both"/>
        <w:rPr>
          <w:color w:val="000000"/>
          <w:sz w:val="28"/>
        </w:rPr>
      </w:pPr>
      <w:r>
        <w:rPr>
          <w:color w:val="000000"/>
          <w:sz w:val="28"/>
        </w:rPr>
        <w:t>пригласить к месту соревнований старшего судью зоны, в случае несогласия с санкцией или трактовкой правил соревнований со стороны судьи-контролёра.</w:t>
      </w:r>
    </w:p>
    <w:p w14:paraId="25000000">
      <w:pPr>
        <w:pStyle w:val="Style_1"/>
        <w:widowControl w:val="0"/>
        <w:pBdr>
          <w:top w:sz="4" w:val="nil"/>
          <w:left w:sz="4" w:val="nil"/>
          <w:bottom w:sz="4" w:val="nil"/>
          <w:right w:sz="4" w:val="nil"/>
          <w:between w:sz="4" w:val="nil"/>
        </w:pBdr>
        <w:spacing w:line="252" w:lineRule="auto"/>
        <w:ind w:firstLine="720"/>
        <w:jc w:val="both"/>
        <w:rPr>
          <w:sz w:val="28"/>
        </w:rPr>
      </w:pPr>
      <w:r>
        <w:rPr>
          <w:color w:val="000000"/>
          <w:sz w:val="28"/>
        </w:rPr>
        <w:t>За нарушение Правил соревнований спортсмены несут ответственность в соответствии с санкциями пунктам 12.62-12.65 раздела 12 Правил соревнований» в спортивных дисциплинах «ловля спиннингом с берега»</w:t>
      </w:r>
      <w:r>
        <w:rPr>
          <w:sz w:val="28"/>
        </w:rPr>
        <w:t xml:space="preserve">. </w:t>
      </w:r>
    </w:p>
    <w:p w14:paraId="26000000">
      <w:pPr>
        <w:pStyle w:val="Style_1"/>
        <w:widowControl w:val="0"/>
        <w:pBdr>
          <w:top w:sz="4" w:val="nil"/>
          <w:left w:sz="4" w:val="nil"/>
          <w:bottom w:sz="4" w:val="nil"/>
          <w:right w:sz="4" w:val="nil"/>
          <w:between w:sz="4" w:val="nil"/>
        </w:pBdr>
        <w:spacing w:line="252" w:lineRule="auto"/>
        <w:ind w:firstLine="720"/>
        <w:jc w:val="both"/>
        <w:rPr>
          <w:sz w:val="28"/>
        </w:rPr>
      </w:pPr>
    </w:p>
    <w:p w14:paraId="27000000">
      <w:pPr>
        <w:pStyle w:val="Style_1"/>
        <w:widowControl w:val="0"/>
        <w:pBdr>
          <w:top w:sz="4" w:val="nil"/>
          <w:left w:sz="4" w:val="nil"/>
          <w:bottom w:sz="4" w:val="nil"/>
          <w:right w:sz="4" w:val="nil"/>
          <w:between w:sz="4" w:val="nil"/>
        </w:pBdr>
        <w:tabs>
          <w:tab w:leader="none" w:pos="284" w:val="left"/>
        </w:tabs>
        <w:spacing w:after="120"/>
        <w:ind/>
        <w:rPr>
          <w:b w:val="1"/>
          <w:color w:val="000000"/>
          <w:sz w:val="28"/>
        </w:rPr>
      </w:pPr>
      <w:r>
        <w:rPr>
          <w:b w:val="1"/>
          <w:color w:val="000000"/>
          <w:sz w:val="28"/>
        </w:rPr>
        <w:t>Программа мероприяти</w:t>
      </w:r>
      <w:r>
        <w:rPr>
          <w:b w:val="1"/>
          <w:sz w:val="28"/>
        </w:rPr>
        <w:t>я</w:t>
      </w:r>
    </w:p>
    <w:p w14:paraId="28000000">
      <w:pPr>
        <w:pStyle w:val="Style_1"/>
        <w:widowControl w:val="0"/>
        <w:pBdr>
          <w:top w:sz="4" w:val="nil"/>
          <w:left w:sz="4" w:val="nil"/>
          <w:bottom w:sz="4" w:val="nil"/>
          <w:right w:sz="4" w:val="nil"/>
          <w:between w:sz="4" w:val="nil"/>
        </w:pBdr>
        <w:tabs>
          <w:tab w:leader="none" w:pos="284" w:val="left"/>
        </w:tabs>
        <w:spacing w:after="120"/>
        <w:ind/>
        <w:rPr>
          <w:b w:val="1"/>
          <w:color w:val="000000"/>
          <w:sz w:val="28"/>
        </w:rPr>
      </w:pPr>
      <w:r>
        <w:rPr>
          <w:b w:val="1"/>
          <w:sz w:val="28"/>
        </w:rPr>
        <w:t>Соревнования проводятся в два дня</w:t>
      </w:r>
      <w:r>
        <w:rPr>
          <w:b w:val="1"/>
          <w:sz w:val="28"/>
        </w:rPr>
        <w:t>, в два</w:t>
      </w:r>
      <w:r>
        <w:rPr>
          <w:b w:val="1"/>
          <w:sz w:val="28"/>
        </w:rPr>
        <w:t xml:space="preserve"> тур</w:t>
      </w:r>
      <w:r>
        <w:rPr>
          <w:b w:val="1"/>
          <w:sz w:val="28"/>
        </w:rPr>
        <w:t>а по четыре</w:t>
      </w:r>
      <w:r>
        <w:rPr>
          <w:b w:val="1"/>
          <w:sz w:val="28"/>
        </w:rPr>
        <w:t xml:space="preserve"> периода, с продолжительностью периодов  по 45 мин</w:t>
      </w:r>
      <w:r>
        <w:rPr>
          <w:b w:val="1"/>
          <w:sz w:val="28"/>
        </w:rPr>
        <w:t xml:space="preserve">ут и перерывами между ними по 30 </w:t>
      </w:r>
      <w:r>
        <w:rPr>
          <w:b w:val="1"/>
          <w:sz w:val="28"/>
        </w:rPr>
        <w:t>мин.</w:t>
      </w:r>
    </w:p>
    <w:tbl>
      <w:tblPr>
        <w:tblStyle w:val="Style_3"/>
        <w:tblW w:type="auto" w:w="0"/>
        <w:tblInd w:type="dxa" w:w="-106"/>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28"/>
          <w:right w:type="dxa" w:w="28"/>
        </w:tblCellMar>
      </w:tblPr>
      <w:tblGrid>
        <w:gridCol w:w="1694"/>
        <w:gridCol w:w="7897"/>
      </w:tblGrid>
      <w:tr>
        <w:trPr>
          <w:trHeight w:hRule="atLeast" w:val="589"/>
          <w:tblHeader/>
        </w:trPr>
        <w:tc>
          <w:tcPr>
            <w:tcW w:type="dxa" w:w="1694"/>
            <w:tcBorders>
              <w:top w:color="000000" w:sz="4" w:val="single"/>
              <w:left w:color="000000" w:sz="4" w:val="single"/>
              <w:bottom w:color="000000" w:sz="4" w:val="single"/>
              <w:right w:color="000000" w:sz="4" w:val="single"/>
            </w:tcBorders>
            <w:tcMar>
              <w:left w:type="dxa" w:w="28"/>
              <w:right w:type="dxa" w:w="28"/>
            </w:tcMar>
          </w:tcPr>
          <w:p w14:paraId="29000000">
            <w:pPr>
              <w:pStyle w:val="Style_4"/>
              <w:widowControl w:val="1"/>
              <w:spacing w:line="256" w:lineRule="auto"/>
              <w:ind/>
              <w:jc w:val="center"/>
              <w:rPr>
                <w:rFonts w:ascii="Arial" w:hAnsi="Arial"/>
                <w:sz w:val="24"/>
              </w:rPr>
            </w:pPr>
            <w:r>
              <w:rPr>
                <w:rFonts w:ascii="Arial" w:hAnsi="Arial"/>
                <w:sz w:val="24"/>
              </w:rPr>
              <w:t>Дата</w:t>
            </w:r>
            <w:r>
              <w:rPr>
                <w:rFonts w:ascii="Arial" w:hAnsi="Arial"/>
                <w:sz w:val="24"/>
              </w:rPr>
              <w:t>,В</w:t>
            </w:r>
            <w:r>
              <w:rPr>
                <w:rFonts w:ascii="Arial" w:hAnsi="Arial"/>
                <w:sz w:val="24"/>
              </w:rPr>
              <w:t>ремя</w:t>
            </w:r>
            <w:r>
              <w:rPr>
                <w:rFonts w:ascii="Arial" w:hAnsi="Arial"/>
                <w:sz w:val="24"/>
              </w:rPr>
              <w:t xml:space="preserve"> проведения</w:t>
            </w:r>
          </w:p>
        </w:tc>
        <w:tc>
          <w:tcPr>
            <w:tcW w:type="dxa" w:w="7897"/>
            <w:tcBorders>
              <w:top w:color="000000" w:sz="4" w:val="single"/>
              <w:left w:color="000000" w:sz="4" w:val="single"/>
              <w:bottom w:color="000000" w:sz="4" w:val="single"/>
              <w:right w:color="000000" w:sz="4" w:val="single"/>
            </w:tcBorders>
            <w:tcMar>
              <w:left w:type="dxa" w:w="28"/>
              <w:right w:type="dxa" w:w="28"/>
            </w:tcMar>
          </w:tcPr>
          <w:p w14:paraId="2A000000">
            <w:pPr>
              <w:pStyle w:val="Style_4"/>
              <w:widowControl w:val="1"/>
              <w:spacing w:line="256" w:lineRule="auto"/>
              <w:ind/>
              <w:jc w:val="center"/>
              <w:rPr>
                <w:rFonts w:ascii="Arial" w:hAnsi="Arial"/>
                <w:sz w:val="24"/>
              </w:rPr>
            </w:pPr>
            <w:r>
              <w:rPr>
                <w:rFonts w:ascii="Arial" w:hAnsi="Arial"/>
                <w:sz w:val="24"/>
              </w:rPr>
              <w:t>Порядок проведения соревнований</w:t>
            </w:r>
          </w:p>
        </w:tc>
      </w:tr>
      <w:tr>
        <w:trPr>
          <w:trHeight w:hRule="atLeast" w:val="1990"/>
        </w:trPr>
        <w:tc>
          <w:tcPr>
            <w:tcW w:type="dxa" w:w="1694"/>
            <w:tcBorders>
              <w:top w:color="000000" w:sz="4" w:val="single"/>
              <w:left w:color="000000" w:sz="4" w:val="single"/>
              <w:bottom w:color="000000" w:sz="4" w:val="single"/>
              <w:right w:color="000000" w:sz="4" w:val="single"/>
            </w:tcBorders>
            <w:tcMar>
              <w:left w:type="dxa" w:w="28"/>
              <w:right w:type="dxa" w:w="28"/>
            </w:tcMar>
          </w:tcPr>
          <w:p w14:paraId="2B000000">
            <w:pPr>
              <w:pStyle w:val="Style_4"/>
              <w:widowControl w:val="1"/>
              <w:spacing w:line="256" w:lineRule="auto"/>
              <w:ind/>
              <w:jc w:val="center"/>
              <w:rPr>
                <w:rStyle w:val="Style_5_ch"/>
                <w:rFonts w:ascii="Arial" w:hAnsi="Arial"/>
                <w:sz w:val="24"/>
                <w:u w:val="single"/>
              </w:rPr>
            </w:pPr>
            <w:r>
              <w:rPr>
                <w:rStyle w:val="Style_5_ch"/>
                <w:rFonts w:ascii="Arial" w:hAnsi="Arial"/>
                <w:sz w:val="24"/>
                <w:u w:val="single"/>
              </w:rPr>
              <w:t>13.09.2025</w:t>
            </w:r>
          </w:p>
          <w:p w14:paraId="2C000000">
            <w:pPr>
              <w:pStyle w:val="Style_4"/>
              <w:widowControl w:val="1"/>
              <w:spacing w:line="256" w:lineRule="auto"/>
              <w:ind/>
              <w:rPr>
                <w:rStyle w:val="Style_5_ch"/>
                <w:rFonts w:ascii="Arial" w:hAnsi="Arial"/>
                <w:sz w:val="24"/>
              </w:rPr>
            </w:pPr>
            <w:r>
              <w:rPr>
                <w:rStyle w:val="Style_5_ch"/>
                <w:rFonts w:ascii="Arial" w:hAnsi="Arial"/>
                <w:sz w:val="24"/>
              </w:rPr>
              <w:t>07:30 – 08:00</w:t>
            </w:r>
          </w:p>
          <w:p w14:paraId="2D000000">
            <w:pPr>
              <w:pStyle w:val="Style_4"/>
              <w:widowControl w:val="1"/>
              <w:spacing w:line="256" w:lineRule="auto"/>
              <w:ind/>
              <w:rPr>
                <w:rStyle w:val="Style_5_ch"/>
                <w:rFonts w:ascii="Arial" w:hAnsi="Arial"/>
                <w:sz w:val="24"/>
              </w:rPr>
            </w:pPr>
            <w:r>
              <w:rPr>
                <w:rStyle w:val="Style_5_ch"/>
                <w:rFonts w:ascii="Arial" w:hAnsi="Arial"/>
                <w:sz w:val="24"/>
              </w:rPr>
              <w:t>08:00 – 08:30</w:t>
            </w:r>
          </w:p>
          <w:p w14:paraId="2E000000">
            <w:pPr>
              <w:pStyle w:val="Style_4"/>
              <w:widowControl w:val="1"/>
              <w:spacing w:line="256" w:lineRule="auto"/>
              <w:ind/>
              <w:rPr>
                <w:rStyle w:val="Style_5_ch"/>
                <w:rFonts w:ascii="Arial" w:hAnsi="Arial"/>
                <w:sz w:val="24"/>
              </w:rPr>
            </w:pPr>
            <w:r>
              <w:rPr>
                <w:rStyle w:val="Style_5_ch"/>
                <w:rFonts w:ascii="Arial" w:hAnsi="Arial"/>
                <w:sz w:val="24"/>
              </w:rPr>
              <w:t>08:30</w:t>
            </w:r>
          </w:p>
          <w:p w14:paraId="2F000000">
            <w:pPr>
              <w:pStyle w:val="Style_4"/>
              <w:widowControl w:val="1"/>
              <w:spacing w:line="256" w:lineRule="auto"/>
              <w:ind/>
              <w:rPr>
                <w:rStyle w:val="Style_5_ch"/>
                <w:rFonts w:ascii="Arial" w:hAnsi="Arial"/>
                <w:sz w:val="24"/>
              </w:rPr>
            </w:pPr>
          </w:p>
          <w:p w14:paraId="30000000">
            <w:pPr>
              <w:pStyle w:val="Style_4"/>
              <w:widowControl w:val="1"/>
              <w:spacing w:line="256" w:lineRule="auto"/>
              <w:ind/>
              <w:rPr>
                <w:u w:val="single"/>
              </w:rPr>
            </w:pPr>
            <w:r>
              <w:rPr>
                <w:rStyle w:val="Style_5_ch"/>
                <w:rFonts w:ascii="Arial" w:hAnsi="Arial"/>
                <w:sz w:val="24"/>
              </w:rPr>
              <w:t>08:40</w:t>
            </w:r>
          </w:p>
        </w:tc>
        <w:tc>
          <w:tcPr>
            <w:tcW w:type="dxa" w:w="7897"/>
            <w:tcBorders>
              <w:top w:color="000000" w:sz="4" w:val="single"/>
              <w:left w:color="000000" w:sz="4" w:val="single"/>
              <w:bottom w:color="000000" w:sz="4" w:val="single"/>
              <w:right w:color="000000" w:sz="4" w:val="single"/>
            </w:tcBorders>
            <w:tcMar>
              <w:left w:type="dxa" w:w="28"/>
              <w:right w:type="dxa" w:w="28"/>
            </w:tcMar>
          </w:tcPr>
          <w:p w14:paraId="31000000">
            <w:pPr>
              <w:pStyle w:val="Style_4"/>
              <w:widowControl w:val="1"/>
              <w:spacing w:line="256" w:lineRule="auto"/>
              <w:ind/>
              <w:rPr>
                <w:rFonts w:ascii="Arial" w:hAnsi="Arial"/>
                <w:sz w:val="24"/>
              </w:rPr>
            </w:pPr>
          </w:p>
          <w:p w14:paraId="32000000">
            <w:pPr>
              <w:pStyle w:val="Style_4"/>
              <w:widowControl w:val="1"/>
              <w:spacing w:line="256" w:lineRule="auto"/>
              <w:ind/>
              <w:rPr>
                <w:rStyle w:val="Style_5_ch"/>
              </w:rPr>
            </w:pPr>
            <w:r>
              <w:rPr>
                <w:rStyle w:val="Style_5_ch"/>
                <w:rFonts w:ascii="Arial" w:hAnsi="Arial"/>
                <w:sz w:val="24"/>
              </w:rPr>
              <w:t>Заезд участников</w:t>
            </w:r>
          </w:p>
          <w:p w14:paraId="33000000">
            <w:pPr>
              <w:pStyle w:val="Style_4"/>
              <w:widowControl w:val="1"/>
              <w:spacing w:line="256" w:lineRule="auto"/>
              <w:ind/>
              <w:rPr>
                <w:rStyle w:val="Style_5_ch"/>
                <w:rFonts w:ascii="Arial" w:hAnsi="Arial"/>
                <w:sz w:val="24"/>
              </w:rPr>
            </w:pPr>
            <w:r>
              <w:rPr>
                <w:rStyle w:val="Style_5_ch"/>
                <w:rFonts w:ascii="Arial" w:hAnsi="Arial"/>
                <w:sz w:val="24"/>
              </w:rPr>
              <w:t>Работа комиссии по допуску (регистрация участников).</w:t>
            </w:r>
          </w:p>
          <w:p w14:paraId="34000000">
            <w:pPr>
              <w:pStyle w:val="Style_4"/>
              <w:widowControl w:val="1"/>
              <w:spacing w:line="256" w:lineRule="auto"/>
              <w:ind/>
              <w:rPr>
                <w:rStyle w:val="Style_5_ch"/>
                <w:rFonts w:ascii="Arial" w:hAnsi="Arial"/>
                <w:sz w:val="24"/>
              </w:rPr>
            </w:pPr>
            <w:r>
              <w:rPr>
                <w:rStyle w:val="Style_5_ch"/>
                <w:rFonts w:ascii="Arial" w:hAnsi="Arial"/>
                <w:sz w:val="24"/>
              </w:rPr>
              <w:t>Собрание капитанов (распределение - жеребьевка спортсменов по зонам и очередности их входа в зону на каждый период тура),</w:t>
            </w:r>
          </w:p>
          <w:p w14:paraId="35000000">
            <w:pPr>
              <w:pStyle w:val="Style_4"/>
              <w:widowControl w:val="1"/>
              <w:spacing w:line="256" w:lineRule="auto"/>
              <w:ind/>
            </w:pPr>
            <w:r>
              <w:rPr>
                <w:rStyle w:val="Style_5_ch"/>
                <w:rFonts w:ascii="Arial" w:hAnsi="Arial"/>
                <w:sz w:val="24"/>
              </w:rPr>
              <w:t>Церемония открытия соревнований</w:t>
            </w:r>
          </w:p>
        </w:tc>
      </w:tr>
      <w:tr>
        <w:trPr>
          <w:trHeight w:hRule="atLeast" w:val="1231"/>
        </w:trPr>
        <w:tc>
          <w:tcPr>
            <w:tcW w:type="dxa" w:w="1694"/>
            <w:tcBorders>
              <w:top w:color="000000" w:sz="4" w:val="single"/>
              <w:left w:color="000000" w:sz="4" w:val="single"/>
              <w:bottom w:color="000000" w:sz="4" w:val="single"/>
              <w:right w:color="000000" w:sz="4" w:val="single"/>
            </w:tcBorders>
            <w:tcMar>
              <w:left w:type="dxa" w:w="28"/>
              <w:right w:type="dxa" w:w="28"/>
            </w:tcMar>
          </w:tcPr>
          <w:p w14:paraId="36000000">
            <w:pPr>
              <w:pStyle w:val="Style_4"/>
              <w:widowControl w:val="1"/>
              <w:spacing w:line="256" w:lineRule="auto"/>
              <w:ind/>
              <w:rPr>
                <w:rFonts w:ascii="Arial" w:hAnsi="Arial"/>
                <w:sz w:val="24"/>
              </w:rPr>
            </w:pPr>
          </w:p>
          <w:p w14:paraId="37000000">
            <w:pPr>
              <w:pStyle w:val="Style_4"/>
              <w:widowControl w:val="1"/>
              <w:spacing w:line="256" w:lineRule="auto"/>
              <w:ind/>
              <w:rPr>
                <w:rFonts w:ascii="Arial" w:hAnsi="Arial"/>
                <w:sz w:val="24"/>
              </w:rPr>
            </w:pPr>
            <w:r>
              <w:rPr>
                <w:rFonts w:ascii="Arial" w:hAnsi="Arial"/>
                <w:sz w:val="24"/>
              </w:rPr>
              <w:t>08:55</w:t>
            </w:r>
          </w:p>
          <w:p w14:paraId="38000000">
            <w:pPr>
              <w:pStyle w:val="Style_4"/>
              <w:widowControl w:val="1"/>
              <w:spacing w:line="256" w:lineRule="auto"/>
              <w:ind/>
              <w:rPr>
                <w:rFonts w:ascii="Arial" w:hAnsi="Arial"/>
                <w:sz w:val="24"/>
              </w:rPr>
            </w:pPr>
          </w:p>
          <w:p w14:paraId="39000000">
            <w:pPr>
              <w:pStyle w:val="Style_4"/>
              <w:widowControl w:val="1"/>
              <w:spacing w:line="256" w:lineRule="auto"/>
              <w:ind/>
              <w:rPr>
                <w:rFonts w:ascii="Arial" w:hAnsi="Arial"/>
                <w:sz w:val="24"/>
              </w:rPr>
            </w:pPr>
            <w:r>
              <w:rPr>
                <w:rFonts w:ascii="Arial" w:hAnsi="Arial"/>
                <w:sz w:val="24"/>
              </w:rPr>
              <w:t>09:05</w:t>
            </w:r>
          </w:p>
          <w:p w14:paraId="3A000000">
            <w:pPr>
              <w:pStyle w:val="Style_4"/>
              <w:widowControl w:val="1"/>
              <w:spacing w:line="256" w:lineRule="auto"/>
              <w:ind/>
              <w:rPr>
                <w:rFonts w:ascii="Arial" w:hAnsi="Arial"/>
                <w:sz w:val="24"/>
              </w:rPr>
            </w:pPr>
            <w:r>
              <w:rPr>
                <w:rFonts w:ascii="Arial" w:hAnsi="Arial"/>
                <w:sz w:val="24"/>
              </w:rPr>
              <w:t>09:25</w:t>
            </w:r>
          </w:p>
          <w:p w14:paraId="3B000000">
            <w:pPr>
              <w:pStyle w:val="Style_4"/>
              <w:widowControl w:val="1"/>
              <w:spacing w:line="256" w:lineRule="auto"/>
              <w:ind/>
              <w:rPr>
                <w:rStyle w:val="Style_5_ch"/>
                <w:u w:val="single"/>
              </w:rPr>
            </w:pPr>
            <w:r>
              <w:rPr>
                <w:rFonts w:ascii="Arial" w:hAnsi="Arial"/>
                <w:sz w:val="24"/>
              </w:rPr>
              <w:t>09:35</w:t>
            </w:r>
          </w:p>
        </w:tc>
        <w:tc>
          <w:tcPr>
            <w:tcW w:type="dxa" w:w="7897"/>
            <w:tcBorders>
              <w:top w:color="000000" w:sz="4" w:val="single"/>
              <w:left w:color="000000" w:sz="4" w:val="single"/>
              <w:bottom w:color="000000" w:sz="4" w:val="single"/>
              <w:right w:color="000000" w:sz="4" w:val="single"/>
            </w:tcBorders>
            <w:tcMar>
              <w:left w:type="dxa" w:w="28"/>
              <w:right w:type="dxa" w:w="28"/>
            </w:tcMar>
          </w:tcPr>
          <w:p w14:paraId="3C000000">
            <w:pPr>
              <w:pStyle w:val="Style_4"/>
              <w:widowControl w:val="1"/>
              <w:spacing w:line="256" w:lineRule="auto"/>
              <w:ind/>
              <w:rPr>
                <w:rStyle w:val="Style_5_ch"/>
                <w:rFonts w:ascii="Arial" w:hAnsi="Arial"/>
                <w:b w:val="1"/>
                <w:sz w:val="24"/>
                <w:u w:val="single"/>
              </w:rPr>
            </w:pPr>
            <w:r>
              <w:rPr>
                <w:rStyle w:val="Style_5_ch"/>
                <w:rFonts w:ascii="Arial" w:hAnsi="Arial"/>
                <w:b w:val="1"/>
                <w:sz w:val="24"/>
                <w:u w:val="single"/>
              </w:rPr>
              <w:t>1 тур:</w:t>
            </w:r>
          </w:p>
          <w:p w14:paraId="3D000000">
            <w:pPr>
              <w:pStyle w:val="Style_4"/>
              <w:widowControl w:val="1"/>
              <w:spacing w:line="256" w:lineRule="auto"/>
              <w:ind/>
            </w:pPr>
            <w:r>
              <w:rPr>
                <w:rFonts w:ascii="Arial" w:hAnsi="Arial"/>
                <w:sz w:val="24"/>
              </w:rPr>
              <w:t>Сбор спортсменов в центре каждой зоны, перекличка у старшего судьи зон</w:t>
            </w:r>
            <w:r>
              <w:rPr>
                <w:rFonts w:ascii="Arial" w:hAnsi="Arial"/>
                <w:sz w:val="24"/>
              </w:rPr>
              <w:t>ы(</w:t>
            </w:r>
            <w:r>
              <w:rPr>
                <w:rFonts w:ascii="Arial" w:hAnsi="Arial"/>
                <w:sz w:val="24"/>
              </w:rPr>
              <w:t>за 50 минут до старта).</w:t>
            </w:r>
          </w:p>
          <w:p w14:paraId="3E000000">
            <w:pPr>
              <w:pStyle w:val="Style_4"/>
              <w:widowControl w:val="1"/>
              <w:spacing w:line="256" w:lineRule="auto"/>
              <w:ind/>
              <w:rPr>
                <w:rFonts w:ascii="Arial" w:hAnsi="Arial"/>
                <w:sz w:val="24"/>
              </w:rPr>
            </w:pPr>
            <w:r>
              <w:rPr>
                <w:rFonts w:ascii="Arial" w:hAnsi="Arial"/>
                <w:sz w:val="24"/>
              </w:rPr>
              <w:t>1 сигнал «осмотр зоны</w:t>
            </w:r>
            <w:r>
              <w:rPr>
                <w:rFonts w:ascii="Arial" w:hAnsi="Arial"/>
                <w:sz w:val="24"/>
              </w:rPr>
              <w:t>»(</w:t>
            </w:r>
            <w:r>
              <w:rPr>
                <w:rFonts w:ascii="Arial" w:hAnsi="Arial"/>
                <w:sz w:val="24"/>
              </w:rPr>
              <w:t>за 45 минут до старта).</w:t>
            </w:r>
          </w:p>
          <w:p w14:paraId="3F000000">
            <w:pPr>
              <w:pStyle w:val="Style_4"/>
              <w:widowControl w:val="1"/>
              <w:spacing w:line="256" w:lineRule="auto"/>
              <w:ind/>
              <w:rPr>
                <w:rFonts w:ascii="Arial" w:hAnsi="Arial"/>
                <w:sz w:val="24"/>
              </w:rPr>
            </w:pPr>
            <w:r>
              <w:rPr>
                <w:rFonts w:ascii="Arial" w:hAnsi="Arial"/>
                <w:sz w:val="24"/>
              </w:rPr>
              <w:t>2-й сигнал (за 20 минут до старта) - «окончание осмотра зоны».</w:t>
            </w:r>
          </w:p>
          <w:p w14:paraId="40000000">
            <w:pPr>
              <w:pStyle w:val="Style_4"/>
              <w:widowControl w:val="1"/>
              <w:spacing w:line="256" w:lineRule="auto"/>
              <w:ind/>
              <w:rPr>
                <w:rFonts w:ascii="Arial" w:hAnsi="Arial"/>
                <w:sz w:val="24"/>
              </w:rPr>
            </w:pPr>
            <w:r>
              <w:rPr>
                <w:rFonts w:ascii="Arial" w:hAnsi="Arial"/>
                <w:sz w:val="24"/>
              </w:rPr>
              <w:t>3-й сигнал (за 10 минут до старта) - запуск спортсменов в сектора с интервалом в 15 сек. (по жеребьевке)</w:t>
            </w:r>
          </w:p>
        </w:tc>
      </w:tr>
      <w:tr>
        <w:trPr>
          <w:trHeight w:hRule="atLeast" w:val="1122"/>
        </w:trPr>
        <w:tc>
          <w:tcPr>
            <w:tcW w:type="dxa" w:w="1694"/>
            <w:tcBorders>
              <w:top w:color="000000" w:sz="4" w:val="single"/>
              <w:left w:color="000000" w:sz="4" w:val="single"/>
              <w:bottom w:color="000000" w:sz="4" w:val="single"/>
              <w:right w:color="000000" w:sz="4" w:val="single"/>
            </w:tcBorders>
            <w:tcMar>
              <w:left w:type="dxa" w:w="28"/>
              <w:right w:type="dxa" w:w="28"/>
            </w:tcMar>
          </w:tcPr>
          <w:p w14:paraId="41000000">
            <w:pPr>
              <w:pStyle w:val="Style_4"/>
              <w:widowControl w:val="1"/>
              <w:spacing w:line="256" w:lineRule="auto"/>
              <w:ind/>
              <w:rPr>
                <w:rFonts w:ascii="Arial" w:hAnsi="Arial"/>
                <w:sz w:val="24"/>
              </w:rPr>
            </w:pPr>
          </w:p>
          <w:p w14:paraId="42000000">
            <w:pPr>
              <w:pStyle w:val="Style_4"/>
              <w:widowControl w:val="1"/>
              <w:spacing w:line="256" w:lineRule="auto"/>
              <w:ind/>
              <w:rPr>
                <w:rFonts w:ascii="Arial" w:hAnsi="Arial"/>
                <w:sz w:val="24"/>
              </w:rPr>
            </w:pPr>
            <w:r>
              <w:rPr>
                <w:rFonts w:ascii="Arial" w:hAnsi="Arial"/>
                <w:sz w:val="24"/>
              </w:rPr>
              <w:t>09:45</w:t>
            </w:r>
          </w:p>
          <w:p w14:paraId="43000000">
            <w:pPr>
              <w:pStyle w:val="Style_4"/>
              <w:widowControl w:val="1"/>
              <w:spacing w:line="256" w:lineRule="auto"/>
              <w:ind/>
              <w:rPr>
                <w:rFonts w:ascii="Arial" w:hAnsi="Arial"/>
                <w:sz w:val="24"/>
              </w:rPr>
            </w:pPr>
            <w:r>
              <w:rPr>
                <w:rFonts w:ascii="Arial" w:hAnsi="Arial"/>
                <w:sz w:val="24"/>
              </w:rPr>
              <w:t>10:30</w:t>
            </w:r>
          </w:p>
          <w:p w14:paraId="44000000">
            <w:pPr>
              <w:pStyle w:val="Style_4"/>
              <w:widowControl w:val="1"/>
              <w:spacing w:line="256" w:lineRule="auto"/>
              <w:ind/>
              <w:rPr>
                <w:rFonts w:ascii="Arial" w:hAnsi="Arial"/>
                <w:sz w:val="24"/>
              </w:rPr>
            </w:pPr>
            <w:r>
              <w:rPr>
                <w:rFonts w:ascii="Arial" w:hAnsi="Arial"/>
                <w:sz w:val="24"/>
              </w:rPr>
              <w:t>10:30 - 10:50</w:t>
            </w:r>
          </w:p>
        </w:tc>
        <w:tc>
          <w:tcPr>
            <w:tcW w:type="dxa" w:w="7897"/>
            <w:tcBorders>
              <w:top w:color="000000" w:sz="4" w:val="single"/>
              <w:left w:color="000000" w:sz="4" w:val="single"/>
              <w:bottom w:color="000000" w:sz="4" w:val="single"/>
              <w:right w:color="000000" w:sz="4" w:val="single"/>
            </w:tcBorders>
            <w:tcMar>
              <w:left w:type="dxa" w:w="28"/>
              <w:right w:type="dxa" w:w="28"/>
            </w:tcMar>
          </w:tcPr>
          <w:p w14:paraId="45000000">
            <w:pPr>
              <w:pStyle w:val="Style_4"/>
              <w:widowControl w:val="1"/>
              <w:spacing w:line="256" w:lineRule="auto"/>
              <w:ind/>
              <w:rPr>
                <w:rFonts w:ascii="Arial" w:hAnsi="Arial"/>
                <w:color w:val="000000"/>
                <w:sz w:val="24"/>
                <w:highlight w:val="white"/>
                <w:u w:val="single"/>
              </w:rPr>
            </w:pPr>
            <w:r>
              <w:rPr>
                <w:rStyle w:val="Style_5_ch"/>
                <w:rFonts w:ascii="Arial" w:hAnsi="Arial"/>
                <w:sz w:val="24"/>
                <w:u w:val="single"/>
              </w:rPr>
              <w:t>1 период 1 тура</w:t>
            </w:r>
            <w:r>
              <w:rPr>
                <w:rFonts w:ascii="Arial" w:hAnsi="Arial"/>
                <w:color w:val="000000"/>
                <w:sz w:val="24"/>
                <w:highlight w:val="white"/>
                <w:u w:val="single"/>
              </w:rPr>
              <w:t>:</w:t>
            </w:r>
          </w:p>
          <w:p w14:paraId="46000000">
            <w:pPr>
              <w:pStyle w:val="Style_4"/>
              <w:widowControl w:val="1"/>
              <w:spacing w:line="256" w:lineRule="auto"/>
              <w:ind/>
              <w:rPr>
                <w:rFonts w:ascii="Arial" w:hAnsi="Arial"/>
                <w:sz w:val="24"/>
              </w:rPr>
            </w:pPr>
            <w:r>
              <w:rPr>
                <w:rFonts w:ascii="Arial" w:hAnsi="Arial"/>
                <w:sz w:val="24"/>
              </w:rPr>
              <w:t>Сигнал "старт" 1 периода 1 тура - начало ловли.</w:t>
            </w:r>
          </w:p>
          <w:p w14:paraId="47000000">
            <w:pPr>
              <w:pStyle w:val="Style_4"/>
              <w:widowControl w:val="1"/>
              <w:spacing w:line="256" w:lineRule="auto"/>
              <w:ind/>
              <w:rPr>
                <w:rFonts w:ascii="Arial" w:hAnsi="Arial"/>
                <w:sz w:val="24"/>
              </w:rPr>
            </w:pPr>
            <w:r>
              <w:rPr>
                <w:rFonts w:ascii="Arial" w:hAnsi="Arial"/>
                <w:sz w:val="24"/>
              </w:rPr>
              <w:t>Сигнал "финиш" 1 периода 1 тура - окончание ловли.</w:t>
            </w:r>
          </w:p>
          <w:p w14:paraId="48000000">
            <w:pPr>
              <w:pStyle w:val="Style_4"/>
              <w:widowControl w:val="1"/>
              <w:spacing w:line="256" w:lineRule="auto"/>
              <w:ind/>
              <w:rPr>
                <w:rFonts w:ascii="Arial" w:hAnsi="Arial"/>
                <w:sz w:val="24"/>
              </w:rPr>
            </w:pPr>
            <w:r>
              <w:rPr>
                <w:rFonts w:ascii="Arial" w:hAnsi="Arial"/>
                <w:sz w:val="24"/>
              </w:rPr>
              <w:t xml:space="preserve">Сдача улова </w:t>
            </w:r>
            <w:r>
              <w:rPr>
                <w:rFonts w:ascii="Arial" w:hAnsi="Arial"/>
                <w:sz w:val="24"/>
              </w:rPr>
              <w:t>судьям</w:t>
            </w:r>
            <w:r>
              <w:rPr>
                <w:rFonts w:ascii="Arial" w:hAnsi="Arial"/>
                <w:sz w:val="24"/>
              </w:rPr>
              <w:t>.П</w:t>
            </w:r>
            <w:r>
              <w:rPr>
                <w:rFonts w:ascii="Arial" w:hAnsi="Arial"/>
                <w:sz w:val="24"/>
              </w:rPr>
              <w:t>ерерыв</w:t>
            </w:r>
            <w:r>
              <w:rPr>
                <w:rFonts w:ascii="Arial" w:hAnsi="Arial"/>
                <w:sz w:val="24"/>
              </w:rPr>
              <w:t xml:space="preserve"> между периодами.</w:t>
            </w:r>
          </w:p>
        </w:tc>
      </w:tr>
      <w:tr>
        <w:trPr>
          <w:trHeight w:hRule="atLeast" w:val="1124"/>
        </w:trPr>
        <w:tc>
          <w:tcPr>
            <w:tcW w:type="dxa" w:w="1694"/>
            <w:tcBorders>
              <w:top w:color="000000" w:sz="4" w:val="single"/>
              <w:left w:color="000000" w:sz="4" w:val="single"/>
              <w:bottom w:color="000000" w:sz="4" w:val="single"/>
              <w:right w:color="000000" w:sz="4" w:val="single"/>
            </w:tcBorders>
            <w:tcMar>
              <w:left w:type="dxa" w:w="28"/>
              <w:right w:type="dxa" w:w="28"/>
            </w:tcMar>
          </w:tcPr>
          <w:p w14:paraId="49000000">
            <w:pPr>
              <w:pStyle w:val="Style_4"/>
              <w:widowControl w:val="1"/>
              <w:spacing w:line="256" w:lineRule="auto"/>
              <w:ind/>
              <w:rPr>
                <w:rFonts w:ascii="Arial" w:hAnsi="Arial"/>
                <w:sz w:val="24"/>
              </w:rPr>
            </w:pPr>
          </w:p>
          <w:p w14:paraId="4A000000">
            <w:pPr>
              <w:pStyle w:val="Style_4"/>
              <w:widowControl w:val="1"/>
              <w:spacing w:line="256" w:lineRule="auto"/>
              <w:ind/>
              <w:rPr>
                <w:rFonts w:ascii="Arial" w:hAnsi="Arial"/>
                <w:sz w:val="24"/>
              </w:rPr>
            </w:pPr>
            <w:r>
              <w:rPr>
                <w:rFonts w:ascii="Arial" w:hAnsi="Arial"/>
                <w:sz w:val="24"/>
              </w:rPr>
              <w:t>10:50</w:t>
            </w:r>
          </w:p>
          <w:p w14:paraId="4B000000">
            <w:pPr>
              <w:pStyle w:val="Style_4"/>
              <w:widowControl w:val="1"/>
              <w:spacing w:line="256" w:lineRule="auto"/>
              <w:ind/>
              <w:rPr>
                <w:rFonts w:ascii="Arial" w:hAnsi="Arial"/>
                <w:sz w:val="24"/>
              </w:rPr>
            </w:pPr>
            <w:r>
              <w:rPr>
                <w:rFonts w:ascii="Arial" w:hAnsi="Arial"/>
                <w:sz w:val="24"/>
              </w:rPr>
              <w:t>11:35</w:t>
            </w:r>
          </w:p>
          <w:p w14:paraId="4C000000">
            <w:pPr>
              <w:pStyle w:val="Style_4"/>
              <w:widowControl w:val="1"/>
              <w:spacing w:line="256" w:lineRule="auto"/>
              <w:ind/>
              <w:rPr>
                <w:rFonts w:ascii="Arial" w:hAnsi="Arial"/>
                <w:sz w:val="24"/>
              </w:rPr>
            </w:pPr>
            <w:r>
              <w:rPr>
                <w:rFonts w:ascii="Arial" w:hAnsi="Arial"/>
                <w:sz w:val="24"/>
              </w:rPr>
              <w:t>11:35 - 11:55</w:t>
            </w:r>
          </w:p>
        </w:tc>
        <w:tc>
          <w:tcPr>
            <w:tcW w:type="dxa" w:w="7897"/>
            <w:tcBorders>
              <w:top w:color="000000" w:sz="4" w:val="single"/>
              <w:left w:color="000000" w:sz="4" w:val="single"/>
              <w:bottom w:color="000000" w:sz="4" w:val="single"/>
              <w:right w:color="000000" w:sz="4" w:val="single"/>
            </w:tcBorders>
            <w:tcMar>
              <w:left w:type="dxa" w:w="28"/>
              <w:right w:type="dxa" w:w="28"/>
            </w:tcMar>
          </w:tcPr>
          <w:p w14:paraId="4D000000">
            <w:pPr>
              <w:pStyle w:val="Style_4"/>
              <w:widowControl w:val="1"/>
              <w:spacing w:line="256" w:lineRule="auto"/>
              <w:ind/>
              <w:rPr>
                <w:rStyle w:val="Style_5_ch"/>
                <w:rFonts w:ascii="Arial" w:hAnsi="Arial"/>
                <w:sz w:val="24"/>
                <w:u w:val="single"/>
              </w:rPr>
            </w:pPr>
            <w:r>
              <w:rPr>
                <w:rStyle w:val="Style_5_ch"/>
                <w:rFonts w:ascii="Arial" w:hAnsi="Arial"/>
                <w:sz w:val="24"/>
                <w:u w:val="single"/>
              </w:rPr>
              <w:t>2 период 1 тура:</w:t>
            </w:r>
          </w:p>
          <w:p w14:paraId="4E000000">
            <w:pPr>
              <w:pStyle w:val="Style_4"/>
              <w:widowControl w:val="1"/>
              <w:spacing w:line="256" w:lineRule="auto"/>
              <w:ind/>
            </w:pPr>
            <w:r>
              <w:rPr>
                <w:rFonts w:ascii="Arial" w:hAnsi="Arial"/>
                <w:sz w:val="24"/>
              </w:rPr>
              <w:t>Сигнал "старт" 2 периода 1 тура - начало ловли.</w:t>
            </w:r>
          </w:p>
          <w:p w14:paraId="4F000000">
            <w:pPr>
              <w:pStyle w:val="Style_4"/>
              <w:widowControl w:val="1"/>
              <w:spacing w:line="256" w:lineRule="auto"/>
              <w:ind/>
              <w:rPr>
                <w:rFonts w:ascii="Arial" w:hAnsi="Arial"/>
                <w:sz w:val="24"/>
              </w:rPr>
            </w:pPr>
            <w:r>
              <w:rPr>
                <w:rFonts w:ascii="Arial" w:hAnsi="Arial"/>
                <w:sz w:val="24"/>
              </w:rPr>
              <w:t>Сигнал "финиш" 2 периода 1 тура - окончание ловли.</w:t>
            </w:r>
          </w:p>
          <w:p w14:paraId="50000000">
            <w:pPr>
              <w:pStyle w:val="Style_4"/>
              <w:widowControl w:val="1"/>
              <w:spacing w:line="256" w:lineRule="auto"/>
              <w:ind/>
              <w:rPr>
                <w:rFonts w:ascii="Arial" w:hAnsi="Arial"/>
                <w:sz w:val="24"/>
              </w:rPr>
            </w:pPr>
            <w:r>
              <w:rPr>
                <w:rFonts w:ascii="Arial" w:hAnsi="Arial"/>
                <w:sz w:val="24"/>
              </w:rPr>
              <w:t xml:space="preserve">Сдача улова </w:t>
            </w:r>
            <w:r>
              <w:rPr>
                <w:rFonts w:ascii="Arial" w:hAnsi="Arial"/>
                <w:sz w:val="24"/>
              </w:rPr>
              <w:t>судьям</w:t>
            </w:r>
            <w:r>
              <w:rPr>
                <w:rFonts w:ascii="Arial" w:hAnsi="Arial"/>
                <w:sz w:val="24"/>
              </w:rPr>
              <w:t>.П</w:t>
            </w:r>
            <w:r>
              <w:rPr>
                <w:rFonts w:ascii="Arial" w:hAnsi="Arial"/>
                <w:sz w:val="24"/>
              </w:rPr>
              <w:t>ерерыв</w:t>
            </w:r>
            <w:r>
              <w:rPr>
                <w:rFonts w:ascii="Arial" w:hAnsi="Arial"/>
                <w:sz w:val="24"/>
              </w:rPr>
              <w:t xml:space="preserve"> между периодами</w:t>
            </w:r>
          </w:p>
        </w:tc>
      </w:tr>
      <w:tr>
        <w:trPr>
          <w:trHeight w:hRule="atLeast" w:val="1406"/>
        </w:trPr>
        <w:tc>
          <w:tcPr>
            <w:tcW w:type="dxa" w:w="1694"/>
            <w:tcBorders>
              <w:top w:color="000000" w:sz="4" w:val="single"/>
              <w:left w:color="000000" w:sz="4" w:val="single"/>
              <w:bottom w:color="000000" w:sz="4" w:val="single"/>
              <w:right w:color="000000" w:sz="4" w:val="single"/>
            </w:tcBorders>
            <w:tcMar>
              <w:left w:type="dxa" w:w="28"/>
              <w:right w:type="dxa" w:w="28"/>
            </w:tcMar>
          </w:tcPr>
          <w:p w14:paraId="51000000">
            <w:pPr>
              <w:pStyle w:val="Style_4"/>
              <w:widowControl w:val="1"/>
              <w:spacing w:line="256" w:lineRule="auto"/>
              <w:ind/>
              <w:rPr>
                <w:rFonts w:ascii="Arial" w:hAnsi="Arial"/>
                <w:sz w:val="24"/>
              </w:rPr>
            </w:pPr>
          </w:p>
          <w:p w14:paraId="52000000">
            <w:pPr>
              <w:pStyle w:val="Style_4"/>
              <w:widowControl w:val="1"/>
              <w:spacing w:line="256" w:lineRule="auto"/>
              <w:ind/>
              <w:rPr>
                <w:rFonts w:ascii="Arial" w:hAnsi="Arial"/>
                <w:sz w:val="24"/>
              </w:rPr>
            </w:pPr>
            <w:r>
              <w:rPr>
                <w:rFonts w:ascii="Arial" w:hAnsi="Arial"/>
                <w:sz w:val="24"/>
              </w:rPr>
              <w:t>11:55</w:t>
            </w:r>
          </w:p>
          <w:p w14:paraId="53000000">
            <w:pPr>
              <w:pStyle w:val="Style_4"/>
              <w:widowControl w:val="1"/>
              <w:spacing w:line="256" w:lineRule="auto"/>
              <w:ind/>
              <w:rPr>
                <w:rFonts w:ascii="Arial" w:hAnsi="Arial"/>
                <w:sz w:val="24"/>
              </w:rPr>
            </w:pPr>
            <w:r>
              <w:rPr>
                <w:rFonts w:ascii="Arial" w:hAnsi="Arial"/>
                <w:sz w:val="24"/>
              </w:rPr>
              <w:t>12:40</w:t>
            </w:r>
          </w:p>
          <w:p w14:paraId="54000000">
            <w:pPr>
              <w:pStyle w:val="Style_4"/>
              <w:widowControl w:val="1"/>
              <w:spacing w:line="256" w:lineRule="auto"/>
              <w:ind/>
              <w:rPr>
                <w:rFonts w:ascii="Arial" w:hAnsi="Arial"/>
                <w:sz w:val="24"/>
              </w:rPr>
            </w:pPr>
            <w:r>
              <w:rPr>
                <w:rFonts w:ascii="Arial" w:hAnsi="Arial"/>
                <w:sz w:val="24"/>
              </w:rPr>
              <w:t>12:40 – 13</w:t>
            </w:r>
            <w:r>
              <w:rPr>
                <w:rFonts w:ascii="Arial" w:hAnsi="Arial"/>
                <w:sz w:val="24"/>
              </w:rPr>
              <w:t>:00</w:t>
            </w:r>
          </w:p>
        </w:tc>
        <w:tc>
          <w:tcPr>
            <w:tcW w:type="dxa" w:w="7897"/>
            <w:tcBorders>
              <w:top w:color="000000" w:sz="4" w:val="single"/>
              <w:left w:color="000000" w:sz="4" w:val="single"/>
              <w:bottom w:color="000000" w:sz="4" w:val="single"/>
              <w:right w:color="000000" w:sz="4" w:val="single"/>
            </w:tcBorders>
            <w:tcMar>
              <w:left w:type="dxa" w:w="28"/>
              <w:right w:type="dxa" w:w="28"/>
            </w:tcMar>
          </w:tcPr>
          <w:p w14:paraId="55000000">
            <w:pPr>
              <w:pStyle w:val="Style_4"/>
              <w:widowControl w:val="1"/>
              <w:spacing w:line="256" w:lineRule="auto"/>
              <w:ind/>
              <w:rPr>
                <w:rFonts w:ascii="Arial" w:hAnsi="Arial"/>
                <w:color w:val="000000"/>
                <w:sz w:val="24"/>
              </w:rPr>
            </w:pPr>
            <w:r>
              <w:rPr>
                <w:rStyle w:val="Style_5_ch"/>
                <w:rFonts w:ascii="Arial" w:hAnsi="Arial"/>
                <w:sz w:val="24"/>
                <w:u w:val="single"/>
              </w:rPr>
              <w:t>3 период 1 тура:</w:t>
            </w:r>
          </w:p>
          <w:p w14:paraId="56000000">
            <w:pPr>
              <w:pStyle w:val="Style_4"/>
              <w:widowControl w:val="1"/>
              <w:spacing w:line="256" w:lineRule="auto"/>
              <w:ind/>
              <w:rPr>
                <w:rFonts w:ascii="Arial" w:hAnsi="Arial"/>
                <w:sz w:val="24"/>
              </w:rPr>
            </w:pPr>
            <w:r>
              <w:rPr>
                <w:rFonts w:ascii="Arial" w:hAnsi="Arial"/>
                <w:sz w:val="24"/>
              </w:rPr>
              <w:t>Сигнал "старт" 3 периода 1 тура - начало ловли.</w:t>
            </w:r>
            <w:r>
              <w:rPr>
                <w:rFonts w:ascii="Arial" w:hAnsi="Arial"/>
                <w:sz w:val="24"/>
              </w:rPr>
              <w:br/>
            </w:r>
            <w:r>
              <w:rPr>
                <w:rFonts w:ascii="Arial" w:hAnsi="Arial"/>
                <w:sz w:val="24"/>
              </w:rPr>
              <w:t>Сигнал "финиш" 3 периода 1 тура - окончание ловли.</w:t>
            </w:r>
          </w:p>
          <w:p w14:paraId="57000000">
            <w:pPr>
              <w:pStyle w:val="Style_4"/>
              <w:widowControl w:val="1"/>
              <w:spacing w:line="256" w:lineRule="auto"/>
              <w:ind/>
              <w:rPr>
                <w:rFonts w:ascii="Arial" w:hAnsi="Arial"/>
                <w:sz w:val="24"/>
              </w:rPr>
            </w:pPr>
            <w:r>
              <w:rPr>
                <w:rFonts w:ascii="Arial" w:hAnsi="Arial"/>
                <w:sz w:val="24"/>
              </w:rPr>
              <w:t xml:space="preserve">Сдача улова </w:t>
            </w:r>
            <w:r>
              <w:rPr>
                <w:rFonts w:ascii="Arial" w:hAnsi="Arial"/>
                <w:sz w:val="24"/>
              </w:rPr>
              <w:t>судьям</w:t>
            </w:r>
            <w:r>
              <w:rPr>
                <w:rFonts w:ascii="Arial" w:hAnsi="Arial"/>
                <w:sz w:val="24"/>
              </w:rPr>
              <w:t>.П</w:t>
            </w:r>
            <w:r>
              <w:rPr>
                <w:rFonts w:ascii="Arial" w:hAnsi="Arial"/>
                <w:sz w:val="24"/>
              </w:rPr>
              <w:t>ерерыв</w:t>
            </w:r>
            <w:r>
              <w:rPr>
                <w:rFonts w:ascii="Arial" w:hAnsi="Arial"/>
                <w:sz w:val="24"/>
              </w:rPr>
              <w:t xml:space="preserve"> между периодами</w:t>
            </w:r>
          </w:p>
        </w:tc>
      </w:tr>
      <w:tr>
        <w:trPr>
          <w:trHeight w:hRule="atLeast" w:val="1844"/>
        </w:trPr>
        <w:tc>
          <w:tcPr>
            <w:tcW w:type="dxa" w:w="1694"/>
            <w:tcBorders>
              <w:top w:color="000000" w:sz="4" w:val="single"/>
              <w:left w:color="000000" w:sz="4" w:val="single"/>
              <w:bottom w:color="000000" w:sz="4" w:val="single"/>
              <w:right w:color="000000" w:sz="4" w:val="single"/>
            </w:tcBorders>
            <w:tcMar>
              <w:left w:type="dxa" w:w="28"/>
              <w:right w:type="dxa" w:w="28"/>
            </w:tcMar>
          </w:tcPr>
          <w:p w14:paraId="58000000">
            <w:pPr>
              <w:pStyle w:val="Style_4"/>
              <w:widowControl w:val="1"/>
              <w:spacing w:line="256" w:lineRule="auto"/>
              <w:ind/>
              <w:rPr>
                <w:rFonts w:ascii="Arial" w:hAnsi="Arial"/>
                <w:sz w:val="24"/>
              </w:rPr>
            </w:pPr>
          </w:p>
          <w:p w14:paraId="59000000">
            <w:pPr>
              <w:pStyle w:val="Style_4"/>
              <w:widowControl w:val="1"/>
              <w:spacing w:line="256" w:lineRule="auto"/>
              <w:ind/>
              <w:rPr>
                <w:rFonts w:ascii="Arial" w:hAnsi="Arial"/>
                <w:sz w:val="24"/>
              </w:rPr>
            </w:pPr>
            <w:r>
              <w:rPr>
                <w:rFonts w:ascii="Arial" w:hAnsi="Arial"/>
                <w:sz w:val="24"/>
              </w:rPr>
              <w:t>1</w:t>
            </w:r>
            <w:r>
              <w:rPr>
                <w:rFonts w:ascii="Arial" w:hAnsi="Arial"/>
                <w:sz w:val="24"/>
              </w:rPr>
              <w:t>3</w:t>
            </w:r>
            <w:r>
              <w:rPr>
                <w:rFonts w:ascii="Arial" w:hAnsi="Arial"/>
                <w:sz w:val="24"/>
              </w:rPr>
              <w:t>:</w:t>
            </w:r>
            <w:r>
              <w:rPr>
                <w:rFonts w:ascii="Arial" w:hAnsi="Arial"/>
                <w:sz w:val="24"/>
              </w:rPr>
              <w:t>00</w:t>
            </w:r>
          </w:p>
          <w:p w14:paraId="5A000000">
            <w:pPr>
              <w:pStyle w:val="Style_4"/>
              <w:widowControl w:val="1"/>
              <w:spacing w:line="256" w:lineRule="auto"/>
              <w:ind/>
              <w:rPr>
                <w:rFonts w:ascii="Arial" w:hAnsi="Arial"/>
                <w:sz w:val="24"/>
              </w:rPr>
            </w:pPr>
            <w:r>
              <w:rPr>
                <w:rFonts w:ascii="Arial" w:hAnsi="Arial"/>
                <w:sz w:val="24"/>
              </w:rPr>
              <w:t>13:</w:t>
            </w:r>
            <w:r>
              <w:rPr>
                <w:rFonts w:ascii="Arial" w:hAnsi="Arial"/>
                <w:sz w:val="24"/>
              </w:rPr>
              <w:t>45</w:t>
            </w:r>
          </w:p>
          <w:p w14:paraId="5B000000">
            <w:pPr>
              <w:pStyle w:val="Style_4"/>
              <w:widowControl w:val="1"/>
              <w:spacing w:line="256" w:lineRule="auto"/>
              <w:ind/>
              <w:rPr>
                <w:rFonts w:ascii="Arial" w:hAnsi="Arial"/>
                <w:sz w:val="24"/>
              </w:rPr>
            </w:pPr>
            <w:r>
              <w:rPr>
                <w:rFonts w:ascii="Arial" w:hAnsi="Arial"/>
                <w:sz w:val="24"/>
              </w:rPr>
              <w:t>13:</w:t>
            </w:r>
            <w:r>
              <w:rPr>
                <w:rFonts w:ascii="Arial" w:hAnsi="Arial"/>
                <w:sz w:val="24"/>
              </w:rPr>
              <w:t>45</w:t>
            </w:r>
            <w:r>
              <w:rPr>
                <w:rFonts w:ascii="Arial" w:hAnsi="Arial"/>
                <w:sz w:val="24"/>
              </w:rPr>
              <w:t xml:space="preserve"> - 14:</w:t>
            </w:r>
            <w:r>
              <w:rPr>
                <w:rFonts w:ascii="Arial" w:hAnsi="Arial"/>
                <w:sz w:val="24"/>
              </w:rPr>
              <w:t>00</w:t>
            </w:r>
          </w:p>
          <w:p w14:paraId="5C000000">
            <w:pPr>
              <w:pStyle w:val="Style_4"/>
              <w:widowControl w:val="1"/>
              <w:spacing w:line="256" w:lineRule="auto"/>
              <w:ind/>
              <w:rPr>
                <w:rFonts w:ascii="Arial" w:hAnsi="Arial"/>
                <w:sz w:val="24"/>
              </w:rPr>
            </w:pPr>
            <w:r>
              <w:rPr>
                <w:rFonts w:ascii="Arial" w:hAnsi="Arial"/>
                <w:sz w:val="24"/>
              </w:rPr>
              <w:t>14:00 - 15:00</w:t>
            </w:r>
          </w:p>
          <w:p w14:paraId="5D000000">
            <w:pPr>
              <w:pStyle w:val="Style_4"/>
              <w:widowControl w:val="1"/>
              <w:spacing w:line="256" w:lineRule="auto"/>
              <w:ind/>
              <w:rPr>
                <w:rFonts w:ascii="Arial" w:hAnsi="Arial"/>
                <w:sz w:val="24"/>
              </w:rPr>
            </w:pPr>
            <w:r>
              <w:rPr>
                <w:rFonts w:ascii="Arial" w:hAnsi="Arial"/>
                <w:sz w:val="24"/>
              </w:rPr>
              <w:t>15:00</w:t>
            </w:r>
          </w:p>
        </w:tc>
        <w:tc>
          <w:tcPr>
            <w:tcW w:type="dxa" w:w="7897"/>
            <w:tcBorders>
              <w:top w:color="000000" w:sz="4" w:val="single"/>
              <w:left w:color="000000" w:sz="4" w:val="single"/>
              <w:bottom w:color="000000" w:sz="4" w:val="single"/>
              <w:right w:color="000000" w:sz="4" w:val="single"/>
            </w:tcBorders>
            <w:tcMar>
              <w:left w:type="dxa" w:w="28"/>
              <w:right w:type="dxa" w:w="28"/>
            </w:tcMar>
          </w:tcPr>
          <w:p w14:paraId="5E000000">
            <w:pPr>
              <w:pStyle w:val="Style_4"/>
              <w:widowControl w:val="1"/>
              <w:spacing w:line="256" w:lineRule="auto"/>
              <w:ind/>
              <w:rPr>
                <w:rFonts w:ascii="Arial" w:hAnsi="Arial"/>
                <w:sz w:val="24"/>
              </w:rPr>
            </w:pPr>
            <w:r>
              <w:rPr>
                <w:rFonts w:ascii="Arial" w:hAnsi="Arial"/>
                <w:sz w:val="24"/>
                <w:u w:val="single"/>
              </w:rPr>
              <w:t>4 период 1 тура</w:t>
            </w:r>
            <w:r>
              <w:rPr>
                <w:rFonts w:ascii="Arial" w:hAnsi="Arial"/>
                <w:sz w:val="24"/>
              </w:rPr>
              <w:t>:</w:t>
            </w:r>
          </w:p>
          <w:p w14:paraId="5F000000">
            <w:pPr>
              <w:pStyle w:val="Style_4"/>
              <w:widowControl w:val="1"/>
              <w:spacing w:line="256" w:lineRule="auto"/>
              <w:ind/>
              <w:rPr>
                <w:rFonts w:ascii="Arial" w:hAnsi="Arial"/>
                <w:sz w:val="24"/>
              </w:rPr>
            </w:pPr>
            <w:r>
              <w:rPr>
                <w:rFonts w:ascii="Arial" w:hAnsi="Arial"/>
                <w:sz w:val="24"/>
              </w:rPr>
              <w:t>Сигнал "старт" 4 периода 1 тура - начало ловли.</w:t>
            </w:r>
          </w:p>
          <w:p w14:paraId="60000000">
            <w:pPr>
              <w:pStyle w:val="Style_4"/>
              <w:widowControl w:val="1"/>
              <w:spacing w:line="256" w:lineRule="auto"/>
              <w:ind/>
              <w:rPr>
                <w:rFonts w:ascii="Arial" w:hAnsi="Arial"/>
                <w:sz w:val="24"/>
              </w:rPr>
            </w:pPr>
            <w:r>
              <w:rPr>
                <w:rFonts w:ascii="Arial" w:hAnsi="Arial"/>
                <w:sz w:val="24"/>
              </w:rPr>
              <w:t>Сигнал "финиш" 4 периода 1 тура - окончание ловли.</w:t>
            </w:r>
          </w:p>
          <w:p w14:paraId="61000000">
            <w:pPr>
              <w:pStyle w:val="Style_4"/>
              <w:widowControl w:val="1"/>
              <w:spacing w:line="256" w:lineRule="auto"/>
              <w:ind/>
              <w:rPr>
                <w:rFonts w:ascii="Arial" w:hAnsi="Arial"/>
                <w:sz w:val="24"/>
              </w:rPr>
            </w:pPr>
            <w:r>
              <w:rPr>
                <w:rFonts w:ascii="Arial" w:hAnsi="Arial"/>
                <w:sz w:val="24"/>
              </w:rPr>
              <w:t>Сдача улова судьям, подсчет результатов 1 тура.</w:t>
            </w:r>
          </w:p>
          <w:p w14:paraId="62000000">
            <w:pPr>
              <w:pStyle w:val="Style_4"/>
              <w:widowControl w:val="1"/>
              <w:spacing w:line="256" w:lineRule="auto"/>
              <w:ind/>
              <w:rPr>
                <w:rFonts w:ascii="Arial" w:hAnsi="Arial"/>
                <w:sz w:val="24"/>
              </w:rPr>
            </w:pPr>
            <w:r>
              <w:rPr>
                <w:rFonts w:ascii="Arial" w:hAnsi="Arial"/>
                <w:sz w:val="24"/>
              </w:rPr>
              <w:t>Обед.</w:t>
            </w:r>
          </w:p>
          <w:p w14:paraId="63000000">
            <w:pPr>
              <w:pStyle w:val="Style_4"/>
              <w:widowControl w:val="1"/>
              <w:spacing w:line="256" w:lineRule="auto"/>
              <w:ind/>
              <w:rPr>
                <w:rFonts w:ascii="Arial" w:hAnsi="Arial"/>
                <w:sz w:val="24"/>
              </w:rPr>
            </w:pPr>
            <w:r>
              <w:rPr>
                <w:rFonts w:ascii="Arial" w:hAnsi="Arial"/>
                <w:sz w:val="24"/>
              </w:rPr>
              <w:t>Собрание капитанов (распределение - жеребьевка спортсменов по зонам и очередности их входа в зону на каждый период</w:t>
            </w:r>
            <w:r>
              <w:rPr>
                <w:rFonts w:ascii="Arial" w:hAnsi="Arial"/>
                <w:sz w:val="24"/>
              </w:rPr>
              <w:t>2</w:t>
            </w:r>
            <w:r>
              <w:rPr>
                <w:rFonts w:ascii="Arial" w:hAnsi="Arial"/>
                <w:sz w:val="24"/>
              </w:rPr>
              <w:t xml:space="preserve"> тура).</w:t>
            </w:r>
          </w:p>
        </w:tc>
      </w:tr>
      <w:tr>
        <w:trPr>
          <w:trHeight w:hRule="atLeast" w:val="1180"/>
        </w:trPr>
        <w:tc>
          <w:tcPr>
            <w:tcW w:type="dxa" w:w="1694"/>
            <w:tcBorders>
              <w:top w:color="000000" w:sz="4" w:val="single"/>
              <w:left w:color="000000" w:sz="4" w:val="single"/>
              <w:bottom w:color="000000" w:sz="4" w:val="single"/>
              <w:right w:color="000000" w:sz="4" w:val="single"/>
            </w:tcBorders>
            <w:tcMar>
              <w:left w:type="dxa" w:w="28"/>
              <w:right w:type="dxa" w:w="28"/>
            </w:tcMar>
          </w:tcPr>
          <w:p w14:paraId="64000000">
            <w:pPr>
              <w:pStyle w:val="Style_4"/>
              <w:widowControl w:val="1"/>
              <w:spacing w:line="256" w:lineRule="auto"/>
              <w:ind/>
              <w:jc w:val="center"/>
              <w:rPr>
                <w:rStyle w:val="Style_5_ch"/>
                <w:rFonts w:ascii="Arial" w:hAnsi="Arial"/>
                <w:sz w:val="24"/>
                <w:u w:val="single"/>
              </w:rPr>
            </w:pPr>
            <w:r>
              <w:rPr>
                <w:rStyle w:val="Style_5_ch"/>
                <w:rFonts w:ascii="Arial" w:hAnsi="Arial"/>
                <w:sz w:val="24"/>
                <w:u w:val="single"/>
              </w:rPr>
              <w:t>14.09.2024</w:t>
            </w:r>
          </w:p>
          <w:p w14:paraId="65000000">
            <w:pPr>
              <w:pStyle w:val="Style_4"/>
              <w:widowControl w:val="1"/>
              <w:spacing w:line="256" w:lineRule="auto"/>
              <w:ind/>
            </w:pPr>
            <w:r>
              <w:rPr>
                <w:rFonts w:ascii="Arial" w:hAnsi="Arial"/>
                <w:sz w:val="24"/>
              </w:rPr>
              <w:t>08:45</w:t>
            </w:r>
          </w:p>
          <w:p w14:paraId="66000000">
            <w:pPr>
              <w:pStyle w:val="Style_4"/>
              <w:widowControl w:val="1"/>
              <w:spacing w:line="256" w:lineRule="auto"/>
              <w:ind/>
              <w:rPr>
                <w:rFonts w:ascii="Arial" w:hAnsi="Arial"/>
                <w:sz w:val="24"/>
              </w:rPr>
            </w:pPr>
            <w:r>
              <w:rPr>
                <w:rFonts w:ascii="Arial" w:hAnsi="Arial"/>
                <w:sz w:val="24"/>
              </w:rPr>
              <w:t>08:55</w:t>
            </w:r>
          </w:p>
          <w:p w14:paraId="67000000">
            <w:pPr>
              <w:pStyle w:val="Style_4"/>
              <w:widowControl w:val="1"/>
              <w:spacing w:line="256" w:lineRule="auto"/>
              <w:ind/>
              <w:rPr>
                <w:rFonts w:ascii="Arial" w:hAnsi="Arial"/>
                <w:sz w:val="24"/>
              </w:rPr>
            </w:pPr>
          </w:p>
          <w:p w14:paraId="68000000">
            <w:pPr>
              <w:pStyle w:val="Style_4"/>
              <w:widowControl w:val="1"/>
              <w:spacing w:line="256" w:lineRule="auto"/>
              <w:ind/>
              <w:rPr>
                <w:rFonts w:ascii="Arial" w:hAnsi="Arial"/>
                <w:sz w:val="24"/>
              </w:rPr>
            </w:pPr>
            <w:r>
              <w:rPr>
                <w:rFonts w:ascii="Arial" w:hAnsi="Arial"/>
                <w:sz w:val="24"/>
              </w:rPr>
              <w:t>09:05</w:t>
            </w:r>
          </w:p>
          <w:p w14:paraId="69000000">
            <w:pPr>
              <w:pStyle w:val="Style_4"/>
              <w:widowControl w:val="1"/>
              <w:spacing w:line="256" w:lineRule="auto"/>
              <w:ind/>
              <w:rPr>
                <w:rFonts w:ascii="Arial" w:hAnsi="Arial"/>
                <w:sz w:val="24"/>
              </w:rPr>
            </w:pPr>
            <w:r>
              <w:rPr>
                <w:rFonts w:ascii="Arial" w:hAnsi="Arial"/>
                <w:sz w:val="24"/>
              </w:rPr>
              <w:t>09:25</w:t>
            </w:r>
          </w:p>
          <w:p w14:paraId="6A000000">
            <w:pPr>
              <w:pStyle w:val="Style_4"/>
              <w:widowControl w:val="1"/>
              <w:spacing w:line="256" w:lineRule="auto"/>
              <w:ind/>
              <w:rPr>
                <w:rFonts w:ascii="Arial" w:hAnsi="Arial"/>
                <w:sz w:val="24"/>
              </w:rPr>
            </w:pPr>
            <w:r>
              <w:rPr>
                <w:rFonts w:ascii="Arial" w:hAnsi="Arial"/>
                <w:sz w:val="24"/>
              </w:rPr>
              <w:t>09:35</w:t>
            </w:r>
          </w:p>
          <w:p w14:paraId="6B000000">
            <w:pPr>
              <w:pStyle w:val="Style_4"/>
              <w:widowControl w:val="1"/>
              <w:spacing w:line="256" w:lineRule="auto"/>
              <w:ind/>
              <w:jc w:val="center"/>
              <w:rPr>
                <w:rStyle w:val="Style_5_ch"/>
                <w:u w:val="single"/>
              </w:rPr>
            </w:pPr>
          </w:p>
        </w:tc>
        <w:tc>
          <w:tcPr>
            <w:tcW w:type="dxa" w:w="7897"/>
            <w:tcBorders>
              <w:top w:color="000000" w:sz="4" w:val="single"/>
              <w:left w:color="000000" w:sz="4" w:val="single"/>
              <w:bottom w:color="000000" w:sz="4" w:val="single"/>
              <w:right w:color="000000" w:sz="4" w:val="single"/>
            </w:tcBorders>
            <w:tcMar>
              <w:left w:type="dxa" w:w="28"/>
              <w:right w:type="dxa" w:w="28"/>
            </w:tcMar>
          </w:tcPr>
          <w:p w14:paraId="6C000000">
            <w:pPr>
              <w:pStyle w:val="Style_4"/>
              <w:widowControl w:val="1"/>
              <w:spacing w:line="256" w:lineRule="auto"/>
              <w:ind/>
              <w:rPr>
                <w:rStyle w:val="Style_5_ch"/>
                <w:rFonts w:ascii="Arial" w:hAnsi="Arial"/>
                <w:b w:val="1"/>
                <w:sz w:val="24"/>
                <w:u w:val="single"/>
              </w:rPr>
            </w:pPr>
            <w:r>
              <w:rPr>
                <w:rStyle w:val="Style_5_ch"/>
                <w:rFonts w:ascii="Arial" w:hAnsi="Arial"/>
                <w:b w:val="1"/>
                <w:sz w:val="24"/>
                <w:u w:val="single"/>
              </w:rPr>
              <w:t>2 тур:</w:t>
            </w:r>
          </w:p>
          <w:p w14:paraId="6D000000">
            <w:pPr>
              <w:pStyle w:val="Style_4"/>
              <w:widowControl w:val="1"/>
              <w:spacing w:line="256" w:lineRule="auto"/>
              <w:ind/>
            </w:pPr>
            <w:r>
              <w:rPr>
                <w:rFonts w:ascii="Arial" w:hAnsi="Arial"/>
                <w:sz w:val="24"/>
              </w:rPr>
              <w:t>Построение участников соревнований.</w:t>
            </w:r>
          </w:p>
          <w:p w14:paraId="6E000000">
            <w:pPr>
              <w:pStyle w:val="Style_4"/>
              <w:widowControl w:val="1"/>
              <w:spacing w:line="256" w:lineRule="auto"/>
              <w:ind/>
              <w:rPr>
                <w:rFonts w:ascii="Arial" w:hAnsi="Arial"/>
                <w:sz w:val="24"/>
              </w:rPr>
            </w:pPr>
            <w:r>
              <w:rPr>
                <w:rFonts w:ascii="Arial" w:hAnsi="Arial"/>
                <w:sz w:val="24"/>
              </w:rPr>
              <w:t>Сбор спортсменов в центре каждой зоны, перекличка у старшего судьи зон</w:t>
            </w:r>
            <w:r>
              <w:rPr>
                <w:rFonts w:ascii="Arial" w:hAnsi="Arial"/>
                <w:sz w:val="24"/>
              </w:rPr>
              <w:t>ы(</w:t>
            </w:r>
            <w:r>
              <w:rPr>
                <w:rFonts w:ascii="Arial" w:hAnsi="Arial"/>
                <w:sz w:val="24"/>
              </w:rPr>
              <w:t>за 50 минут до старта).</w:t>
            </w:r>
          </w:p>
          <w:p w14:paraId="6F000000">
            <w:pPr>
              <w:pStyle w:val="Style_4"/>
              <w:widowControl w:val="1"/>
              <w:spacing w:line="256" w:lineRule="auto"/>
              <w:ind/>
              <w:rPr>
                <w:rFonts w:ascii="Arial" w:hAnsi="Arial"/>
                <w:sz w:val="24"/>
              </w:rPr>
            </w:pPr>
            <w:r>
              <w:rPr>
                <w:rFonts w:ascii="Arial" w:hAnsi="Arial"/>
                <w:sz w:val="24"/>
              </w:rPr>
              <w:t>1 сигнал «осмотр зоны</w:t>
            </w:r>
            <w:r>
              <w:rPr>
                <w:rFonts w:ascii="Arial" w:hAnsi="Arial"/>
                <w:sz w:val="24"/>
              </w:rPr>
              <w:t>»(</w:t>
            </w:r>
            <w:r>
              <w:rPr>
                <w:rFonts w:ascii="Arial" w:hAnsi="Arial"/>
                <w:sz w:val="24"/>
              </w:rPr>
              <w:t>за 45 минут до старта).</w:t>
            </w:r>
          </w:p>
          <w:p w14:paraId="70000000">
            <w:pPr>
              <w:pStyle w:val="Style_4"/>
              <w:widowControl w:val="1"/>
              <w:spacing w:line="256" w:lineRule="auto"/>
              <w:ind/>
              <w:rPr>
                <w:rFonts w:ascii="Arial" w:hAnsi="Arial"/>
                <w:sz w:val="24"/>
              </w:rPr>
            </w:pPr>
            <w:r>
              <w:rPr>
                <w:rFonts w:ascii="Arial" w:hAnsi="Arial"/>
                <w:sz w:val="24"/>
              </w:rPr>
              <w:t>2-й сигнал (за 20 минут до старта) - «окончание осмотра зоны».</w:t>
            </w:r>
          </w:p>
          <w:p w14:paraId="71000000">
            <w:pPr>
              <w:pStyle w:val="Style_4"/>
              <w:widowControl w:val="1"/>
              <w:spacing w:line="256" w:lineRule="auto"/>
              <w:ind/>
              <w:rPr>
                <w:rFonts w:ascii="Arial" w:hAnsi="Arial"/>
                <w:sz w:val="24"/>
              </w:rPr>
            </w:pPr>
            <w:r>
              <w:rPr>
                <w:rFonts w:ascii="Arial" w:hAnsi="Arial"/>
                <w:sz w:val="24"/>
              </w:rPr>
              <w:t>3-й сигнал (за 10 минут до старта) - запуск спортсменов в сектора с интервалом в 15 сек. (по жеребьевке)</w:t>
            </w:r>
          </w:p>
        </w:tc>
      </w:tr>
      <w:tr>
        <w:trPr>
          <w:trHeight w:hRule="atLeast" w:val="930"/>
        </w:trPr>
        <w:tc>
          <w:tcPr>
            <w:tcW w:type="dxa" w:w="1694"/>
            <w:tcBorders>
              <w:top w:color="000000" w:sz="4" w:val="single"/>
              <w:left w:color="000000" w:sz="4" w:val="single"/>
              <w:bottom w:color="000000" w:sz="4" w:val="single"/>
              <w:right w:color="000000" w:sz="4" w:val="single"/>
            </w:tcBorders>
            <w:tcMar>
              <w:left w:type="dxa" w:w="28"/>
              <w:right w:type="dxa" w:w="28"/>
            </w:tcMar>
          </w:tcPr>
          <w:p w14:paraId="72000000">
            <w:pPr>
              <w:pStyle w:val="Style_4"/>
              <w:widowControl w:val="1"/>
              <w:spacing w:line="256" w:lineRule="auto"/>
              <w:ind/>
              <w:rPr>
                <w:rFonts w:ascii="Arial" w:hAnsi="Arial"/>
                <w:sz w:val="24"/>
              </w:rPr>
            </w:pPr>
          </w:p>
          <w:p w14:paraId="73000000">
            <w:pPr>
              <w:pStyle w:val="Style_4"/>
              <w:widowControl w:val="1"/>
              <w:spacing w:line="256" w:lineRule="auto"/>
              <w:ind/>
              <w:rPr>
                <w:rFonts w:ascii="Arial" w:hAnsi="Arial"/>
                <w:sz w:val="24"/>
              </w:rPr>
            </w:pPr>
            <w:r>
              <w:rPr>
                <w:rFonts w:ascii="Arial" w:hAnsi="Arial"/>
                <w:sz w:val="24"/>
              </w:rPr>
              <w:t>09:45</w:t>
            </w:r>
          </w:p>
          <w:p w14:paraId="74000000">
            <w:pPr>
              <w:pStyle w:val="Style_4"/>
              <w:widowControl w:val="1"/>
              <w:spacing w:line="256" w:lineRule="auto"/>
              <w:ind/>
              <w:rPr>
                <w:rFonts w:ascii="Arial" w:hAnsi="Arial"/>
                <w:sz w:val="24"/>
              </w:rPr>
            </w:pPr>
            <w:r>
              <w:rPr>
                <w:rFonts w:ascii="Arial" w:hAnsi="Arial"/>
                <w:sz w:val="24"/>
              </w:rPr>
              <w:t>10:30</w:t>
            </w:r>
          </w:p>
          <w:p w14:paraId="75000000">
            <w:pPr>
              <w:pStyle w:val="Style_4"/>
              <w:widowControl w:val="1"/>
              <w:spacing w:line="256" w:lineRule="auto"/>
              <w:ind/>
              <w:rPr>
                <w:rFonts w:ascii="Arial" w:hAnsi="Arial"/>
                <w:sz w:val="24"/>
              </w:rPr>
            </w:pPr>
            <w:r>
              <w:rPr>
                <w:rFonts w:ascii="Arial" w:hAnsi="Arial"/>
                <w:sz w:val="24"/>
              </w:rPr>
              <w:t>10:30 - 10:</w:t>
            </w:r>
            <w:r>
              <w:rPr>
                <w:rFonts w:ascii="Arial" w:hAnsi="Arial"/>
                <w:sz w:val="24"/>
              </w:rPr>
              <w:t>50</w:t>
            </w:r>
          </w:p>
        </w:tc>
        <w:tc>
          <w:tcPr>
            <w:tcW w:type="dxa" w:w="7897"/>
            <w:tcBorders>
              <w:top w:color="000000" w:sz="4" w:val="single"/>
              <w:left w:color="000000" w:sz="4" w:val="single"/>
              <w:bottom w:color="000000" w:sz="4" w:val="single"/>
              <w:right w:color="000000" w:sz="4" w:val="single"/>
            </w:tcBorders>
            <w:tcMar>
              <w:left w:type="dxa" w:w="28"/>
              <w:right w:type="dxa" w:w="28"/>
            </w:tcMar>
          </w:tcPr>
          <w:p w14:paraId="76000000">
            <w:pPr>
              <w:pStyle w:val="Style_4"/>
              <w:widowControl w:val="1"/>
              <w:spacing w:line="256" w:lineRule="auto"/>
              <w:ind/>
              <w:rPr>
                <w:rFonts w:ascii="Arial" w:hAnsi="Arial"/>
                <w:color w:val="000000"/>
                <w:sz w:val="24"/>
                <w:highlight w:val="white"/>
                <w:u w:val="single"/>
              </w:rPr>
            </w:pPr>
            <w:r>
              <w:rPr>
                <w:rStyle w:val="Style_5_ch"/>
                <w:rFonts w:ascii="Arial" w:hAnsi="Arial"/>
                <w:sz w:val="24"/>
                <w:u w:val="single"/>
              </w:rPr>
              <w:t>1 период 2 тура</w:t>
            </w:r>
            <w:r>
              <w:rPr>
                <w:rFonts w:ascii="Arial" w:hAnsi="Arial"/>
                <w:color w:val="000000"/>
                <w:sz w:val="24"/>
                <w:highlight w:val="white"/>
                <w:u w:val="single"/>
              </w:rPr>
              <w:t>:</w:t>
            </w:r>
          </w:p>
          <w:p w14:paraId="77000000">
            <w:pPr>
              <w:pStyle w:val="Style_4"/>
              <w:widowControl w:val="1"/>
              <w:spacing w:line="256" w:lineRule="auto"/>
              <w:ind/>
              <w:rPr>
                <w:rFonts w:ascii="Arial" w:hAnsi="Arial"/>
                <w:sz w:val="24"/>
              </w:rPr>
            </w:pPr>
            <w:r>
              <w:rPr>
                <w:rFonts w:ascii="Arial" w:hAnsi="Arial"/>
                <w:sz w:val="24"/>
              </w:rPr>
              <w:t>Сигнал "старт" 1 периода 2 тура - начало ловли.</w:t>
            </w:r>
          </w:p>
          <w:p w14:paraId="78000000">
            <w:pPr>
              <w:pStyle w:val="Style_4"/>
              <w:widowControl w:val="1"/>
              <w:spacing w:line="256" w:lineRule="auto"/>
              <w:ind/>
              <w:rPr>
                <w:rFonts w:ascii="Arial" w:hAnsi="Arial"/>
                <w:sz w:val="24"/>
              </w:rPr>
            </w:pPr>
            <w:r>
              <w:rPr>
                <w:rFonts w:ascii="Arial" w:hAnsi="Arial"/>
                <w:sz w:val="24"/>
              </w:rPr>
              <w:t>Сигнал "финиш" 1 периода 2 тура - окончание ловли.</w:t>
            </w:r>
          </w:p>
          <w:p w14:paraId="79000000">
            <w:pPr>
              <w:pStyle w:val="Style_4"/>
              <w:widowControl w:val="1"/>
              <w:spacing w:line="256" w:lineRule="auto"/>
              <w:ind/>
              <w:rPr>
                <w:rFonts w:ascii="Arial" w:hAnsi="Arial"/>
                <w:sz w:val="24"/>
              </w:rPr>
            </w:pPr>
            <w:r>
              <w:rPr>
                <w:rFonts w:ascii="Arial" w:hAnsi="Arial"/>
                <w:sz w:val="24"/>
              </w:rPr>
              <w:t>Сдача улова судьям. Перерыв между периодами</w:t>
            </w:r>
          </w:p>
        </w:tc>
      </w:tr>
      <w:tr>
        <w:trPr>
          <w:trHeight w:hRule="atLeast" w:val="1088"/>
        </w:trPr>
        <w:tc>
          <w:tcPr>
            <w:tcW w:type="dxa" w:w="1694"/>
            <w:tcBorders>
              <w:top w:color="000000" w:sz="4" w:val="single"/>
              <w:left w:color="000000" w:sz="4" w:val="single"/>
              <w:bottom w:color="000000" w:sz="4" w:val="single"/>
              <w:right w:color="000000" w:sz="4" w:val="single"/>
            </w:tcBorders>
            <w:tcMar>
              <w:left w:type="dxa" w:w="28"/>
              <w:right w:type="dxa" w:w="28"/>
            </w:tcMar>
          </w:tcPr>
          <w:p w14:paraId="7A000000">
            <w:pPr>
              <w:pStyle w:val="Style_4"/>
              <w:widowControl w:val="1"/>
              <w:spacing w:line="256" w:lineRule="auto"/>
              <w:ind/>
              <w:rPr>
                <w:rFonts w:ascii="Arial" w:hAnsi="Arial"/>
                <w:sz w:val="24"/>
              </w:rPr>
            </w:pPr>
          </w:p>
          <w:p w14:paraId="7B000000">
            <w:pPr>
              <w:pStyle w:val="Style_4"/>
              <w:widowControl w:val="1"/>
              <w:spacing w:line="256" w:lineRule="auto"/>
              <w:ind/>
              <w:rPr>
                <w:rFonts w:ascii="Arial" w:hAnsi="Arial"/>
                <w:sz w:val="24"/>
              </w:rPr>
            </w:pPr>
            <w:r>
              <w:rPr>
                <w:rFonts w:ascii="Arial" w:hAnsi="Arial"/>
                <w:sz w:val="24"/>
              </w:rPr>
              <w:t>10:45</w:t>
            </w:r>
          </w:p>
          <w:p w14:paraId="7C000000">
            <w:pPr>
              <w:pStyle w:val="Style_4"/>
              <w:widowControl w:val="1"/>
              <w:spacing w:line="256" w:lineRule="auto"/>
              <w:ind/>
              <w:rPr>
                <w:rFonts w:ascii="Arial" w:hAnsi="Arial"/>
                <w:sz w:val="24"/>
              </w:rPr>
            </w:pPr>
            <w:r>
              <w:rPr>
                <w:rFonts w:ascii="Arial" w:hAnsi="Arial"/>
                <w:sz w:val="24"/>
              </w:rPr>
              <w:t>11:30</w:t>
            </w:r>
          </w:p>
          <w:p w14:paraId="7D000000">
            <w:pPr>
              <w:pStyle w:val="Style_4"/>
              <w:widowControl w:val="1"/>
              <w:spacing w:line="256" w:lineRule="auto"/>
              <w:ind/>
              <w:rPr>
                <w:rFonts w:ascii="Arial" w:hAnsi="Arial"/>
                <w:sz w:val="24"/>
              </w:rPr>
            </w:pPr>
            <w:r>
              <w:rPr>
                <w:rFonts w:ascii="Arial" w:hAnsi="Arial"/>
                <w:sz w:val="24"/>
              </w:rPr>
              <w:t>11:3</w:t>
            </w:r>
            <w:r>
              <w:rPr>
                <w:rFonts w:ascii="Arial" w:hAnsi="Arial"/>
                <w:sz w:val="24"/>
              </w:rPr>
              <w:t>5</w:t>
            </w:r>
            <w:r>
              <w:rPr>
                <w:rFonts w:ascii="Arial" w:hAnsi="Arial"/>
                <w:sz w:val="24"/>
              </w:rPr>
              <w:t xml:space="preserve"> - 11:</w:t>
            </w:r>
            <w:r>
              <w:rPr>
                <w:rFonts w:ascii="Arial" w:hAnsi="Arial"/>
                <w:sz w:val="24"/>
              </w:rPr>
              <w:t>55</w:t>
            </w:r>
          </w:p>
        </w:tc>
        <w:tc>
          <w:tcPr>
            <w:tcW w:type="dxa" w:w="7897"/>
            <w:tcBorders>
              <w:top w:color="000000" w:sz="4" w:val="single"/>
              <w:left w:color="000000" w:sz="4" w:val="single"/>
              <w:bottom w:color="000000" w:sz="4" w:val="single"/>
              <w:right w:color="000000" w:sz="4" w:val="single"/>
            </w:tcBorders>
            <w:tcMar>
              <w:left w:type="dxa" w:w="28"/>
              <w:right w:type="dxa" w:w="28"/>
            </w:tcMar>
          </w:tcPr>
          <w:p w14:paraId="7E000000">
            <w:pPr>
              <w:pStyle w:val="Style_4"/>
              <w:widowControl w:val="1"/>
              <w:spacing w:line="256" w:lineRule="auto"/>
              <w:ind/>
              <w:rPr>
                <w:rStyle w:val="Style_5_ch"/>
                <w:rFonts w:ascii="Arial" w:hAnsi="Arial"/>
                <w:sz w:val="24"/>
                <w:u w:val="single"/>
              </w:rPr>
            </w:pPr>
            <w:r>
              <w:rPr>
                <w:rStyle w:val="Style_5_ch"/>
                <w:rFonts w:ascii="Arial" w:hAnsi="Arial"/>
                <w:sz w:val="24"/>
                <w:u w:val="single"/>
              </w:rPr>
              <w:t>2 период 2 тура:</w:t>
            </w:r>
          </w:p>
          <w:p w14:paraId="7F000000">
            <w:pPr>
              <w:pStyle w:val="Style_4"/>
              <w:widowControl w:val="1"/>
              <w:spacing w:line="256" w:lineRule="auto"/>
              <w:ind/>
            </w:pPr>
            <w:r>
              <w:rPr>
                <w:rFonts w:ascii="Arial" w:hAnsi="Arial"/>
                <w:sz w:val="24"/>
              </w:rPr>
              <w:t>Сигнал "старт" 2 периода 2 тура - начало ловли.</w:t>
            </w:r>
          </w:p>
          <w:p w14:paraId="80000000">
            <w:pPr>
              <w:pStyle w:val="Style_4"/>
              <w:widowControl w:val="1"/>
              <w:spacing w:line="256" w:lineRule="auto"/>
              <w:ind/>
              <w:rPr>
                <w:rFonts w:ascii="Arial" w:hAnsi="Arial"/>
                <w:sz w:val="24"/>
              </w:rPr>
            </w:pPr>
            <w:r>
              <w:rPr>
                <w:rFonts w:ascii="Arial" w:hAnsi="Arial"/>
                <w:sz w:val="24"/>
              </w:rPr>
              <w:t>Сигнал "финиш" 2 периода 2 тура - окончание ловли.</w:t>
            </w:r>
          </w:p>
          <w:p w14:paraId="81000000">
            <w:pPr>
              <w:pStyle w:val="Style_4"/>
              <w:widowControl w:val="1"/>
              <w:spacing w:line="256" w:lineRule="auto"/>
              <w:ind/>
              <w:rPr>
                <w:rFonts w:ascii="Arial" w:hAnsi="Arial"/>
                <w:sz w:val="24"/>
              </w:rPr>
            </w:pPr>
            <w:r>
              <w:rPr>
                <w:rFonts w:ascii="Arial" w:hAnsi="Arial"/>
                <w:sz w:val="24"/>
              </w:rPr>
              <w:t xml:space="preserve">Сдача улова </w:t>
            </w:r>
            <w:r>
              <w:rPr>
                <w:rFonts w:ascii="Arial" w:hAnsi="Arial"/>
                <w:sz w:val="24"/>
              </w:rPr>
              <w:t>судьям</w:t>
            </w:r>
            <w:r>
              <w:rPr>
                <w:rFonts w:ascii="Arial" w:hAnsi="Arial"/>
                <w:sz w:val="24"/>
              </w:rPr>
              <w:t>.П</w:t>
            </w:r>
            <w:r>
              <w:rPr>
                <w:rFonts w:ascii="Arial" w:hAnsi="Arial"/>
                <w:sz w:val="24"/>
              </w:rPr>
              <w:t>ерерыв</w:t>
            </w:r>
            <w:r>
              <w:rPr>
                <w:rFonts w:ascii="Arial" w:hAnsi="Arial"/>
                <w:sz w:val="24"/>
              </w:rPr>
              <w:t xml:space="preserve"> между периодами</w:t>
            </w:r>
          </w:p>
        </w:tc>
      </w:tr>
      <w:tr>
        <w:trPr>
          <w:trHeight w:hRule="atLeast" w:val="1727"/>
        </w:trPr>
        <w:tc>
          <w:tcPr>
            <w:tcW w:type="dxa" w:w="1694"/>
            <w:tcBorders>
              <w:top w:color="000000" w:sz="4" w:val="single"/>
              <w:left w:color="000000" w:sz="4" w:val="single"/>
              <w:bottom w:color="000000" w:sz="4" w:val="single"/>
              <w:right w:color="000000" w:sz="4" w:val="single"/>
            </w:tcBorders>
            <w:tcMar>
              <w:left w:type="dxa" w:w="28"/>
              <w:right w:type="dxa" w:w="28"/>
            </w:tcMar>
          </w:tcPr>
          <w:p w14:paraId="82000000">
            <w:pPr>
              <w:pStyle w:val="Style_4"/>
              <w:widowControl w:val="1"/>
              <w:spacing w:line="256" w:lineRule="auto"/>
              <w:ind/>
              <w:rPr>
                <w:rFonts w:ascii="Arial" w:hAnsi="Arial"/>
                <w:sz w:val="24"/>
              </w:rPr>
            </w:pPr>
          </w:p>
          <w:p w14:paraId="83000000">
            <w:pPr>
              <w:pStyle w:val="Style_4"/>
              <w:widowControl w:val="1"/>
              <w:spacing w:line="256" w:lineRule="auto"/>
              <w:ind/>
              <w:rPr>
                <w:rFonts w:ascii="Arial" w:hAnsi="Arial"/>
                <w:sz w:val="24"/>
              </w:rPr>
            </w:pPr>
            <w:r>
              <w:rPr>
                <w:rFonts w:ascii="Arial" w:hAnsi="Arial"/>
                <w:sz w:val="24"/>
              </w:rPr>
              <w:t>11:45</w:t>
            </w:r>
          </w:p>
          <w:p w14:paraId="84000000">
            <w:pPr>
              <w:pStyle w:val="Style_4"/>
              <w:widowControl w:val="1"/>
              <w:spacing w:line="256" w:lineRule="auto"/>
              <w:ind/>
              <w:rPr>
                <w:rFonts w:ascii="Arial" w:hAnsi="Arial"/>
                <w:sz w:val="24"/>
              </w:rPr>
            </w:pPr>
            <w:r>
              <w:rPr>
                <w:rFonts w:ascii="Arial" w:hAnsi="Arial"/>
                <w:sz w:val="24"/>
              </w:rPr>
              <w:t>12:30</w:t>
            </w:r>
          </w:p>
          <w:p w14:paraId="85000000">
            <w:pPr>
              <w:pStyle w:val="Style_4"/>
              <w:widowControl w:val="1"/>
              <w:spacing w:line="256" w:lineRule="auto"/>
              <w:ind/>
              <w:rPr>
                <w:rFonts w:ascii="Arial" w:hAnsi="Arial"/>
                <w:sz w:val="24"/>
              </w:rPr>
            </w:pPr>
            <w:r>
              <w:rPr>
                <w:rFonts w:ascii="Arial" w:hAnsi="Arial"/>
                <w:sz w:val="24"/>
              </w:rPr>
              <w:t>12:</w:t>
            </w:r>
            <w:r>
              <w:rPr>
                <w:rFonts w:ascii="Arial" w:hAnsi="Arial"/>
                <w:sz w:val="24"/>
              </w:rPr>
              <w:t>4</w:t>
            </w:r>
            <w:r>
              <w:rPr>
                <w:rFonts w:ascii="Arial" w:hAnsi="Arial"/>
                <w:sz w:val="24"/>
              </w:rPr>
              <w:t>0 - 1</w:t>
            </w:r>
            <w:r>
              <w:rPr>
                <w:rFonts w:ascii="Arial" w:hAnsi="Arial"/>
                <w:sz w:val="24"/>
              </w:rPr>
              <w:t>3</w:t>
            </w:r>
            <w:r>
              <w:rPr>
                <w:rFonts w:ascii="Arial" w:hAnsi="Arial"/>
                <w:sz w:val="24"/>
              </w:rPr>
              <w:t>:</w:t>
            </w:r>
            <w:r>
              <w:rPr>
                <w:rFonts w:ascii="Arial" w:hAnsi="Arial"/>
                <w:sz w:val="24"/>
              </w:rPr>
              <w:t>00</w:t>
            </w:r>
          </w:p>
        </w:tc>
        <w:tc>
          <w:tcPr>
            <w:tcW w:type="dxa" w:w="7897"/>
            <w:tcBorders>
              <w:top w:color="000000" w:sz="4" w:val="single"/>
              <w:left w:color="000000" w:sz="4" w:val="single"/>
              <w:bottom w:color="000000" w:sz="4" w:val="single"/>
              <w:right w:color="000000" w:sz="4" w:val="single"/>
            </w:tcBorders>
            <w:tcMar>
              <w:left w:type="dxa" w:w="28"/>
              <w:right w:type="dxa" w:w="28"/>
            </w:tcMar>
          </w:tcPr>
          <w:p w14:paraId="86000000">
            <w:pPr>
              <w:pStyle w:val="Style_4"/>
              <w:widowControl w:val="1"/>
              <w:spacing w:line="256" w:lineRule="auto"/>
              <w:ind/>
              <w:rPr>
                <w:rFonts w:ascii="Arial" w:hAnsi="Arial"/>
                <w:color w:val="000000"/>
                <w:sz w:val="24"/>
              </w:rPr>
            </w:pPr>
            <w:r>
              <w:rPr>
                <w:rStyle w:val="Style_5_ch"/>
                <w:rFonts w:ascii="Arial" w:hAnsi="Arial"/>
                <w:sz w:val="24"/>
                <w:u w:val="single"/>
              </w:rPr>
              <w:t>3 период 2 тура:</w:t>
            </w:r>
          </w:p>
          <w:p w14:paraId="87000000">
            <w:pPr>
              <w:pStyle w:val="Style_4"/>
              <w:widowControl w:val="1"/>
              <w:spacing w:line="256" w:lineRule="auto"/>
              <w:ind/>
              <w:rPr>
                <w:rFonts w:ascii="Arial" w:hAnsi="Arial"/>
                <w:sz w:val="24"/>
              </w:rPr>
            </w:pPr>
            <w:r>
              <w:rPr>
                <w:rFonts w:ascii="Arial" w:hAnsi="Arial"/>
                <w:sz w:val="24"/>
              </w:rPr>
              <w:t>Сигнал "старт" 3 периода 2 тура - начало ловли.</w:t>
            </w:r>
            <w:r>
              <w:rPr>
                <w:rFonts w:ascii="Arial" w:hAnsi="Arial"/>
                <w:sz w:val="24"/>
              </w:rPr>
              <w:br/>
            </w:r>
            <w:r>
              <w:rPr>
                <w:rFonts w:ascii="Arial" w:hAnsi="Arial"/>
                <w:sz w:val="24"/>
              </w:rPr>
              <w:t>Сигнал "финиш" 3 периода 2 тура - окончание ловли.</w:t>
            </w:r>
          </w:p>
          <w:p w14:paraId="88000000">
            <w:pPr>
              <w:pStyle w:val="Style_4"/>
              <w:widowControl w:val="1"/>
              <w:spacing w:line="256" w:lineRule="auto"/>
              <w:ind/>
              <w:rPr>
                <w:rFonts w:ascii="Arial" w:hAnsi="Arial"/>
                <w:sz w:val="24"/>
              </w:rPr>
            </w:pPr>
            <w:r>
              <w:rPr>
                <w:rFonts w:ascii="Arial" w:hAnsi="Arial"/>
                <w:sz w:val="24"/>
              </w:rPr>
              <w:t xml:space="preserve">Сдача улова </w:t>
            </w:r>
            <w:r>
              <w:rPr>
                <w:rFonts w:ascii="Arial" w:hAnsi="Arial"/>
                <w:sz w:val="24"/>
              </w:rPr>
              <w:t>судьям</w:t>
            </w:r>
            <w:r>
              <w:rPr>
                <w:rFonts w:ascii="Arial" w:hAnsi="Arial"/>
                <w:sz w:val="24"/>
              </w:rPr>
              <w:t>.П</w:t>
            </w:r>
            <w:r>
              <w:rPr>
                <w:rFonts w:ascii="Arial" w:hAnsi="Arial"/>
                <w:sz w:val="24"/>
              </w:rPr>
              <w:t>ерерыв</w:t>
            </w:r>
            <w:r>
              <w:rPr>
                <w:rFonts w:ascii="Arial" w:hAnsi="Arial"/>
                <w:sz w:val="24"/>
              </w:rPr>
              <w:t xml:space="preserve"> между периодами</w:t>
            </w:r>
          </w:p>
        </w:tc>
      </w:tr>
      <w:tr>
        <w:trPr>
          <w:trHeight w:hRule="atLeast" w:val="552"/>
        </w:trPr>
        <w:tc>
          <w:tcPr>
            <w:tcW w:type="dxa" w:w="1694"/>
            <w:tcBorders>
              <w:top w:color="000000" w:sz="4" w:val="single"/>
              <w:left w:color="000000" w:sz="4" w:val="single"/>
              <w:bottom w:color="000000" w:sz="4" w:val="single"/>
              <w:right w:color="000000" w:sz="4" w:val="single"/>
            </w:tcBorders>
            <w:tcMar>
              <w:left w:type="dxa" w:w="28"/>
              <w:right w:type="dxa" w:w="28"/>
            </w:tcMar>
          </w:tcPr>
          <w:p w14:paraId="89000000">
            <w:pPr>
              <w:pStyle w:val="Style_4"/>
              <w:widowControl w:val="1"/>
              <w:spacing w:line="256" w:lineRule="auto"/>
              <w:ind/>
              <w:rPr>
                <w:rFonts w:ascii="Arial" w:hAnsi="Arial"/>
                <w:sz w:val="24"/>
              </w:rPr>
            </w:pPr>
          </w:p>
          <w:p w14:paraId="8A000000">
            <w:pPr>
              <w:pStyle w:val="Style_4"/>
              <w:widowControl w:val="1"/>
              <w:spacing w:line="256" w:lineRule="auto"/>
              <w:ind/>
              <w:rPr>
                <w:rFonts w:ascii="Arial" w:hAnsi="Arial"/>
                <w:sz w:val="24"/>
              </w:rPr>
            </w:pPr>
            <w:r>
              <w:rPr>
                <w:rFonts w:ascii="Arial" w:hAnsi="Arial"/>
                <w:sz w:val="24"/>
              </w:rPr>
              <w:t>1</w:t>
            </w:r>
            <w:r>
              <w:rPr>
                <w:rFonts w:ascii="Arial" w:hAnsi="Arial"/>
                <w:sz w:val="24"/>
              </w:rPr>
              <w:t>3</w:t>
            </w:r>
            <w:r>
              <w:rPr>
                <w:rFonts w:ascii="Arial" w:hAnsi="Arial"/>
                <w:sz w:val="24"/>
              </w:rPr>
              <w:t>:</w:t>
            </w:r>
            <w:r>
              <w:rPr>
                <w:rFonts w:ascii="Arial" w:hAnsi="Arial"/>
                <w:sz w:val="24"/>
              </w:rPr>
              <w:t>00</w:t>
            </w:r>
          </w:p>
          <w:p w14:paraId="8B000000">
            <w:pPr>
              <w:pStyle w:val="Style_4"/>
              <w:widowControl w:val="1"/>
              <w:spacing w:line="256" w:lineRule="auto"/>
              <w:ind/>
              <w:rPr>
                <w:rFonts w:ascii="Arial" w:hAnsi="Arial"/>
                <w:sz w:val="24"/>
              </w:rPr>
            </w:pPr>
            <w:r>
              <w:rPr>
                <w:rFonts w:ascii="Arial" w:hAnsi="Arial"/>
                <w:sz w:val="24"/>
              </w:rPr>
              <w:t>13:</w:t>
            </w:r>
            <w:r>
              <w:rPr>
                <w:rFonts w:ascii="Arial" w:hAnsi="Arial"/>
                <w:sz w:val="24"/>
              </w:rPr>
              <w:t>45</w:t>
            </w:r>
          </w:p>
          <w:p w14:paraId="8C000000">
            <w:pPr>
              <w:pStyle w:val="Style_4"/>
              <w:widowControl w:val="1"/>
              <w:spacing w:line="256" w:lineRule="auto"/>
              <w:ind/>
              <w:rPr>
                <w:rFonts w:ascii="Arial" w:hAnsi="Arial"/>
                <w:sz w:val="24"/>
              </w:rPr>
            </w:pPr>
            <w:r>
              <w:rPr>
                <w:rFonts w:ascii="Arial" w:hAnsi="Arial"/>
                <w:sz w:val="24"/>
              </w:rPr>
              <w:t>13:</w:t>
            </w:r>
            <w:r>
              <w:rPr>
                <w:rFonts w:ascii="Arial" w:hAnsi="Arial"/>
                <w:sz w:val="24"/>
              </w:rPr>
              <w:t>45</w:t>
            </w:r>
            <w:r>
              <w:rPr>
                <w:rFonts w:ascii="Arial" w:hAnsi="Arial"/>
                <w:sz w:val="24"/>
              </w:rPr>
              <w:t xml:space="preserve"> - 14:</w:t>
            </w:r>
            <w:r>
              <w:rPr>
                <w:rFonts w:ascii="Arial" w:hAnsi="Arial"/>
                <w:sz w:val="24"/>
              </w:rPr>
              <w:t>00</w:t>
            </w:r>
          </w:p>
          <w:p w14:paraId="8D000000">
            <w:pPr>
              <w:pStyle w:val="Style_4"/>
              <w:widowControl w:val="1"/>
              <w:spacing w:line="256" w:lineRule="auto"/>
              <w:ind/>
              <w:rPr>
                <w:rFonts w:ascii="Arial" w:hAnsi="Arial"/>
                <w:sz w:val="24"/>
              </w:rPr>
            </w:pPr>
          </w:p>
          <w:p w14:paraId="8E000000">
            <w:pPr>
              <w:pStyle w:val="Style_4"/>
              <w:widowControl w:val="1"/>
              <w:spacing w:line="256" w:lineRule="auto"/>
              <w:ind/>
              <w:rPr>
                <w:rFonts w:ascii="Arial" w:hAnsi="Arial"/>
                <w:sz w:val="24"/>
              </w:rPr>
            </w:pPr>
            <w:r>
              <w:rPr>
                <w:rFonts w:ascii="Arial" w:hAnsi="Arial"/>
                <w:sz w:val="24"/>
              </w:rPr>
              <w:t>14:00 - 15:00</w:t>
            </w:r>
          </w:p>
        </w:tc>
        <w:tc>
          <w:tcPr>
            <w:tcW w:type="dxa" w:w="7897"/>
            <w:tcBorders>
              <w:top w:color="000000" w:sz="4" w:val="single"/>
              <w:left w:color="000000" w:sz="4" w:val="single"/>
              <w:bottom w:color="000000" w:sz="4" w:val="single"/>
              <w:right w:color="000000" w:sz="4" w:val="single"/>
            </w:tcBorders>
            <w:tcMar>
              <w:left w:type="dxa" w:w="28"/>
              <w:right w:type="dxa" w:w="28"/>
            </w:tcMar>
          </w:tcPr>
          <w:p w14:paraId="8F000000">
            <w:pPr>
              <w:pStyle w:val="Style_4"/>
              <w:widowControl w:val="1"/>
              <w:spacing w:line="256" w:lineRule="auto"/>
              <w:ind/>
              <w:rPr>
                <w:rFonts w:ascii="Arial" w:hAnsi="Arial"/>
                <w:sz w:val="24"/>
              </w:rPr>
            </w:pPr>
            <w:r>
              <w:rPr>
                <w:rFonts w:ascii="Arial" w:hAnsi="Arial"/>
                <w:sz w:val="24"/>
                <w:u w:val="single"/>
              </w:rPr>
              <w:t>4 период 2 тура</w:t>
            </w:r>
            <w:r>
              <w:rPr>
                <w:rFonts w:ascii="Arial" w:hAnsi="Arial"/>
                <w:sz w:val="24"/>
              </w:rPr>
              <w:t>:</w:t>
            </w:r>
          </w:p>
          <w:p w14:paraId="90000000">
            <w:pPr>
              <w:pStyle w:val="Style_4"/>
              <w:widowControl w:val="1"/>
              <w:spacing w:line="256" w:lineRule="auto"/>
              <w:ind/>
              <w:rPr>
                <w:rFonts w:ascii="Arial" w:hAnsi="Arial"/>
                <w:sz w:val="24"/>
              </w:rPr>
            </w:pPr>
            <w:r>
              <w:rPr>
                <w:rFonts w:ascii="Arial" w:hAnsi="Arial"/>
                <w:sz w:val="24"/>
              </w:rPr>
              <w:t>Сигнал "старт" 4 периода 2 тура - начало ловли.</w:t>
            </w:r>
          </w:p>
          <w:p w14:paraId="91000000">
            <w:pPr>
              <w:pStyle w:val="Style_4"/>
              <w:widowControl w:val="1"/>
              <w:spacing w:line="256" w:lineRule="auto"/>
              <w:ind/>
              <w:rPr>
                <w:rFonts w:ascii="Arial" w:hAnsi="Arial"/>
                <w:sz w:val="24"/>
              </w:rPr>
            </w:pPr>
            <w:r>
              <w:rPr>
                <w:rFonts w:ascii="Arial" w:hAnsi="Arial"/>
                <w:sz w:val="24"/>
              </w:rPr>
              <w:t>Сигнал "финиш" 4 периода 2 тура - окончание ловли.</w:t>
            </w:r>
          </w:p>
          <w:p w14:paraId="92000000">
            <w:pPr>
              <w:pStyle w:val="Style_4"/>
              <w:widowControl w:val="1"/>
              <w:spacing w:line="256" w:lineRule="auto"/>
              <w:ind/>
              <w:rPr>
                <w:rFonts w:ascii="Arial" w:hAnsi="Arial"/>
                <w:sz w:val="24"/>
              </w:rPr>
            </w:pPr>
            <w:r>
              <w:rPr>
                <w:rFonts w:ascii="Arial" w:hAnsi="Arial"/>
                <w:sz w:val="24"/>
              </w:rPr>
              <w:t>Сдача улова судьям, подсчет результатов 2 тура и итогов соревнования.</w:t>
            </w:r>
          </w:p>
          <w:p w14:paraId="93000000">
            <w:pPr>
              <w:pStyle w:val="Style_4"/>
              <w:widowControl w:val="1"/>
              <w:spacing w:line="256" w:lineRule="auto"/>
              <w:ind/>
              <w:rPr>
                <w:rFonts w:ascii="Arial" w:hAnsi="Arial"/>
                <w:sz w:val="24"/>
              </w:rPr>
            </w:pPr>
            <w:r>
              <w:rPr>
                <w:rFonts w:ascii="Arial" w:hAnsi="Arial"/>
                <w:sz w:val="24"/>
              </w:rPr>
              <w:t>Обед.</w:t>
            </w:r>
          </w:p>
        </w:tc>
      </w:tr>
    </w:tbl>
    <w:p w14:paraId="94000000">
      <w:pPr>
        <w:pStyle w:val="Style_1"/>
        <w:widowControl w:val="0"/>
        <w:pBdr>
          <w:top w:sz="4" w:val="nil"/>
          <w:left w:sz="4" w:val="nil"/>
          <w:bottom w:sz="4" w:val="nil"/>
          <w:right w:sz="4" w:val="nil"/>
          <w:between w:sz="4" w:val="nil"/>
        </w:pBdr>
        <w:tabs>
          <w:tab w:leader="none" w:pos="284" w:val="left"/>
        </w:tabs>
        <w:spacing w:after="120"/>
        <w:ind/>
        <w:rPr>
          <w:sz w:val="28"/>
        </w:rPr>
      </w:pPr>
    </w:p>
    <w:p w14:paraId="95000000">
      <w:pPr>
        <w:pStyle w:val="Style_1"/>
        <w:widowControl w:val="0"/>
        <w:pBdr>
          <w:top w:sz="4" w:val="nil"/>
          <w:left w:sz="4" w:val="nil"/>
          <w:bottom w:sz="4" w:val="nil"/>
          <w:right w:sz="4" w:val="nil"/>
          <w:between w:sz="4" w:val="nil"/>
        </w:pBdr>
        <w:tabs>
          <w:tab w:leader="none" w:pos="284" w:val="left"/>
        </w:tabs>
        <w:spacing w:after="120"/>
        <w:ind/>
        <w:jc w:val="center"/>
        <w:rPr>
          <w:sz w:val="28"/>
        </w:rPr>
      </w:pPr>
      <w:r>
        <w:rPr>
          <w:b w:val="1"/>
          <w:color w:val="000000"/>
          <w:sz w:val="28"/>
        </w:rPr>
        <w:t>Заявки на участие</w:t>
      </w:r>
    </w:p>
    <w:p w14:paraId="96000000">
      <w:pPr>
        <w:widowControl w:val="0"/>
        <w:tabs>
          <w:tab w:leader="none" w:pos="709" w:val="left"/>
        </w:tabs>
        <w:ind w:firstLine="709"/>
        <w:jc w:val="both"/>
        <w:rPr>
          <w:sz w:val="28"/>
        </w:rPr>
      </w:pPr>
      <w:r>
        <w:rPr>
          <w:sz w:val="28"/>
        </w:rPr>
        <w:t xml:space="preserve">Предварительные заявки на участие в соревнованиях подаются в федерацию до 12 </w:t>
      </w:r>
      <w:r>
        <w:rPr>
          <w:sz w:val="28"/>
        </w:rPr>
        <w:t>сентября</w:t>
      </w:r>
      <w:r>
        <w:rPr>
          <w:sz w:val="28"/>
        </w:rPr>
        <w:t xml:space="preserve"> </w:t>
      </w:r>
      <w:r>
        <w:rPr>
          <w:sz w:val="28"/>
        </w:rPr>
        <w:t>2025</w:t>
      </w:r>
      <w:r>
        <w:rPr>
          <w:sz w:val="28"/>
        </w:rPr>
        <w:t xml:space="preserve"> года по телефону</w:t>
      </w:r>
      <w:r>
        <w:rPr>
          <w:sz w:val="28"/>
        </w:rPr>
        <w:t xml:space="preserve"> </w:t>
      </w:r>
      <w:r>
        <w:rPr>
          <w:sz w:val="28"/>
        </w:rPr>
        <w:t>8 9832000189</w:t>
      </w:r>
      <w:r>
        <w:rPr>
          <w:sz w:val="28"/>
        </w:rPr>
        <w:t xml:space="preserve"> (СидоровАлексей Алексадровия</w:t>
      </w:r>
      <w:r>
        <w:rPr>
          <w:sz w:val="28"/>
        </w:rPr>
        <w:t>) член</w:t>
      </w:r>
      <w:r>
        <w:rPr>
          <w:sz w:val="28"/>
        </w:rPr>
        <w:t xml:space="preserve"> совета федерации</w:t>
      </w:r>
      <w:r>
        <w:rPr>
          <w:sz w:val="28"/>
        </w:rPr>
        <w:t xml:space="preserve">, либо на </w:t>
      </w:r>
      <w:r>
        <w:rPr>
          <w:sz w:val="28"/>
        </w:rPr>
        <w:t>сайт</w:t>
      </w:r>
      <w:r>
        <w:rPr>
          <w:sz w:val="28"/>
        </w:rPr>
        <w:t>е</w:t>
      </w:r>
      <w:r>
        <w:rPr>
          <w:sz w:val="28"/>
        </w:rPr>
        <w:t xml:space="preserve"> </w:t>
      </w:r>
      <w:r>
        <w:rPr>
          <w:sz w:val="28"/>
        </w:rPr>
        <w:t>https://vk.com/roso_frskk</w:t>
      </w:r>
      <w:r>
        <w:rPr>
          <w:sz w:val="28"/>
        </w:rPr>
        <w:t>,</w:t>
      </w:r>
      <w:r>
        <w:rPr>
          <w:sz w:val="28"/>
        </w:rPr>
        <w:t xml:space="preserve"> а именные заявки - в день проведения соревнований.</w:t>
      </w:r>
    </w:p>
    <w:p w14:paraId="97000000">
      <w:pPr>
        <w:pStyle w:val="Style_1"/>
        <w:widowControl w:val="0"/>
        <w:pBdr>
          <w:top w:sz="4" w:val="nil"/>
          <w:left w:sz="4" w:val="nil"/>
          <w:bottom w:sz="4" w:val="nil"/>
          <w:right w:sz="4" w:val="nil"/>
          <w:between w:sz="4" w:val="nil"/>
        </w:pBdr>
        <w:ind w:firstLine="720"/>
        <w:jc w:val="both"/>
        <w:rPr>
          <w:sz w:val="28"/>
        </w:rPr>
      </w:pPr>
    </w:p>
    <w:p w14:paraId="98000000">
      <w:pPr>
        <w:pStyle w:val="Style_1"/>
        <w:widowControl w:val="0"/>
        <w:pBdr>
          <w:top w:sz="4" w:val="nil"/>
          <w:left w:sz="4" w:val="nil"/>
          <w:bottom w:sz="4" w:val="nil"/>
          <w:right w:sz="4" w:val="nil"/>
          <w:between w:sz="4" w:val="nil"/>
        </w:pBdr>
        <w:ind w:firstLine="720"/>
        <w:jc w:val="both"/>
        <w:rPr>
          <w:sz w:val="28"/>
        </w:rPr>
      </w:pPr>
      <w:r>
        <w:rPr>
          <w:sz w:val="28"/>
        </w:rPr>
        <w:t>Заявочный взнос с уч</w:t>
      </w:r>
      <w:r>
        <w:rPr>
          <w:sz w:val="28"/>
        </w:rPr>
        <w:t>астника соревнований состав</w:t>
      </w:r>
      <w:r>
        <w:rPr>
          <w:sz w:val="28"/>
        </w:rPr>
        <w:t>ляет 130</w:t>
      </w:r>
      <w:r>
        <w:rPr>
          <w:sz w:val="28"/>
        </w:rPr>
        <w:t>0</w:t>
      </w:r>
      <w:r>
        <w:rPr>
          <w:sz w:val="28"/>
        </w:rPr>
        <w:t xml:space="preserve"> </w:t>
      </w:r>
      <w:r>
        <w:rPr>
          <w:sz w:val="28"/>
        </w:rPr>
        <w:t>рублей.</w:t>
      </w:r>
      <w:r>
        <w:rPr>
          <w:sz w:val="28"/>
        </w:rPr>
        <w:t xml:space="preserve"> </w:t>
      </w:r>
      <w:r>
        <w:rPr>
          <w:sz w:val="28"/>
        </w:rPr>
        <w:t>Женщины, пенсионеры, не совершен</w:t>
      </w:r>
      <w:r>
        <w:rPr>
          <w:sz w:val="28"/>
        </w:rPr>
        <w:t>н</w:t>
      </w:r>
      <w:r>
        <w:rPr>
          <w:sz w:val="28"/>
        </w:rPr>
        <w:t>олетние</w:t>
      </w:r>
      <w:r>
        <w:rPr>
          <w:sz w:val="28"/>
        </w:rPr>
        <w:t xml:space="preserve"> допускаются к соревнованиям без заявочного взноса. </w:t>
      </w:r>
    </w:p>
    <w:p w14:paraId="99000000">
      <w:pPr>
        <w:pStyle w:val="Style_1"/>
        <w:widowControl w:val="0"/>
        <w:pBdr>
          <w:top w:sz="4" w:val="nil"/>
          <w:left w:sz="4" w:val="nil"/>
          <w:bottom w:sz="4" w:val="nil"/>
          <w:right w:sz="4" w:val="nil"/>
          <w:between w:sz="4" w:val="nil"/>
        </w:pBdr>
        <w:ind w:firstLine="720"/>
        <w:jc w:val="both"/>
        <w:rPr>
          <w:color w:val="000000"/>
          <w:sz w:val="28"/>
        </w:rPr>
      </w:pPr>
      <w:r>
        <w:rPr>
          <w:color w:val="000000"/>
          <w:sz w:val="28"/>
        </w:rPr>
        <w:t>В комиссию по допуску участников к соревнованиям подаются следующие документы:</w:t>
      </w:r>
    </w:p>
    <w:p w14:paraId="9A000000">
      <w:pPr>
        <w:pStyle w:val="Style_1"/>
        <w:widowControl w:val="0"/>
        <w:numPr>
          <w:ilvl w:val="0"/>
          <w:numId w:val="2"/>
        </w:numPr>
        <w:pBdr>
          <w:top w:sz="4" w:val="nil"/>
          <w:left w:sz="4" w:val="nil"/>
          <w:bottom w:sz="4" w:val="nil"/>
          <w:right w:sz="4" w:val="nil"/>
          <w:between w:sz="4" w:val="nil"/>
        </w:pBdr>
        <w:tabs>
          <w:tab w:leader="none" w:pos="993" w:val="left"/>
        </w:tabs>
        <w:ind w:firstLine="709" w:left="0"/>
        <w:jc w:val="both"/>
        <w:rPr>
          <w:color w:val="000000"/>
          <w:sz w:val="28"/>
        </w:rPr>
      </w:pPr>
      <w:r>
        <w:rPr>
          <w:color w:val="000000"/>
          <w:sz w:val="28"/>
        </w:rPr>
        <w:t>именная заявка на участие по установленной форме (приложение 1); заявка заверяется печатью</w:t>
      </w:r>
      <w:r>
        <w:rPr>
          <w:sz w:val="28"/>
        </w:rPr>
        <w:t xml:space="preserve"> </w:t>
      </w:r>
      <w:r>
        <w:rPr>
          <w:color w:val="000000"/>
          <w:sz w:val="28"/>
        </w:rPr>
        <w:t xml:space="preserve">подписями тренера-представителя участника, а также врача; письменное заключение спортивного врача, заверенное подписью этого врача и печатью врача, либо врачебно-физкультурного диспансера, о допуске к соревнованиям по рыболовному спорту по состоянию здоровья, в виде записи в заявке или в зачетной </w:t>
      </w:r>
      <w:r>
        <w:rPr>
          <w:sz w:val="28"/>
        </w:rPr>
        <w:t>книжке. 1</w:t>
      </w:r>
    </w:p>
    <w:p w14:paraId="9B000000">
      <w:pPr>
        <w:pStyle w:val="Style_1"/>
        <w:widowControl w:val="0"/>
        <w:numPr>
          <w:ilvl w:val="0"/>
          <w:numId w:val="2"/>
        </w:numPr>
        <w:pBdr>
          <w:top w:sz="4" w:val="nil"/>
          <w:left w:sz="4" w:val="nil"/>
          <w:bottom w:sz="4" w:val="nil"/>
          <w:right w:sz="4" w:val="nil"/>
          <w:between w:sz="4" w:val="nil"/>
        </w:pBdr>
        <w:tabs>
          <w:tab w:leader="none" w:pos="993" w:val="left"/>
        </w:tabs>
        <w:ind w:firstLine="709" w:left="0"/>
        <w:jc w:val="both"/>
        <w:rPr>
          <w:color w:val="000000"/>
          <w:sz w:val="28"/>
        </w:rPr>
      </w:pPr>
      <w:r>
        <w:rPr>
          <w:color w:val="000000"/>
          <w:sz w:val="28"/>
        </w:rPr>
        <w:t>паспорт гражданина Российской Федерации;</w:t>
      </w:r>
    </w:p>
    <w:p w14:paraId="9C000000">
      <w:pPr>
        <w:pStyle w:val="Style_1"/>
        <w:widowControl w:val="0"/>
        <w:numPr>
          <w:ilvl w:val="0"/>
          <w:numId w:val="2"/>
        </w:numPr>
        <w:pBdr>
          <w:top w:sz="4" w:val="nil"/>
          <w:left w:sz="4" w:val="nil"/>
          <w:bottom w:sz="4" w:val="nil"/>
          <w:right w:sz="4" w:val="nil"/>
          <w:between w:sz="4" w:val="nil"/>
        </w:pBdr>
        <w:tabs>
          <w:tab w:leader="none" w:pos="993" w:val="left"/>
        </w:tabs>
        <w:ind w:firstLine="709" w:left="0"/>
        <w:jc w:val="both"/>
        <w:rPr>
          <w:color w:val="000000"/>
          <w:sz w:val="28"/>
        </w:rPr>
      </w:pPr>
      <w:r>
        <w:rPr>
          <w:color w:val="000000"/>
          <w:sz w:val="28"/>
        </w:rPr>
        <w:t>страховой полис ОМС (обязательного медицинского страхования) участника соревнований;</w:t>
      </w:r>
    </w:p>
    <w:p w14:paraId="9D000000">
      <w:pPr>
        <w:pStyle w:val="Style_1"/>
        <w:widowControl w:val="0"/>
        <w:numPr>
          <w:ilvl w:val="0"/>
          <w:numId w:val="2"/>
        </w:numPr>
        <w:pBdr>
          <w:top w:sz="4" w:val="nil"/>
          <w:left w:sz="4" w:val="nil"/>
          <w:bottom w:sz="4" w:val="nil"/>
          <w:right w:sz="4" w:val="nil"/>
          <w:between w:sz="4" w:val="nil"/>
        </w:pBdr>
        <w:tabs>
          <w:tab w:leader="none" w:pos="993" w:val="left"/>
        </w:tabs>
        <w:ind w:firstLine="709" w:left="0"/>
        <w:jc w:val="both"/>
        <w:rPr>
          <w:color w:val="000000"/>
          <w:sz w:val="28"/>
        </w:rPr>
      </w:pPr>
      <w:r>
        <w:rPr>
          <w:color w:val="000000"/>
          <w:sz w:val="28"/>
        </w:rPr>
        <w:t>договор (оригинал) о страховании: несчастных случаев, жизни и здоровья на каждого участника;</w:t>
      </w:r>
    </w:p>
    <w:p w14:paraId="9E000000">
      <w:pPr>
        <w:pStyle w:val="Style_1"/>
        <w:widowControl w:val="0"/>
        <w:numPr>
          <w:ilvl w:val="0"/>
          <w:numId w:val="2"/>
        </w:numPr>
        <w:pBdr>
          <w:top w:sz="4" w:val="nil"/>
          <w:left w:sz="4" w:val="nil"/>
          <w:bottom w:sz="4" w:val="nil"/>
          <w:right w:sz="4" w:val="nil"/>
          <w:between w:sz="4" w:val="nil"/>
        </w:pBdr>
        <w:tabs>
          <w:tab w:leader="none" w:pos="993" w:val="left"/>
        </w:tabs>
        <w:ind w:firstLine="709" w:left="0"/>
        <w:jc w:val="both"/>
        <w:rPr>
          <w:color w:val="000000"/>
          <w:sz w:val="28"/>
        </w:rPr>
      </w:pPr>
      <w:r>
        <w:rPr>
          <w:color w:val="000000"/>
          <w:sz w:val="28"/>
        </w:rPr>
        <w:t>классификационная книжка спортсмена, подтверждающая его спортивную квалификацию (спортивный разряд, спортивное звани</w:t>
      </w:r>
      <w:r>
        <w:rPr>
          <w:sz w:val="28"/>
        </w:rPr>
        <w:t xml:space="preserve">е) </w:t>
      </w:r>
    </w:p>
    <w:p w14:paraId="9F000000">
      <w:pPr>
        <w:pStyle w:val="Style_1"/>
        <w:widowControl w:val="0"/>
        <w:pBdr>
          <w:top w:sz="4" w:val="nil"/>
          <w:left w:sz="4" w:val="nil"/>
          <w:bottom w:sz="4" w:val="nil"/>
          <w:right w:sz="4" w:val="nil"/>
          <w:between w:sz="4" w:val="nil"/>
        </w:pBdr>
        <w:tabs>
          <w:tab w:leader="none" w:pos="993" w:val="left"/>
        </w:tabs>
        <w:ind/>
        <w:jc w:val="both"/>
        <w:rPr>
          <w:sz w:val="28"/>
        </w:rPr>
      </w:pPr>
    </w:p>
    <w:p w14:paraId="A0000000">
      <w:pPr>
        <w:pStyle w:val="Style_1"/>
        <w:widowControl w:val="0"/>
        <w:pBdr>
          <w:top w:sz="4" w:val="nil"/>
          <w:left w:sz="4" w:val="nil"/>
          <w:bottom w:sz="4" w:val="nil"/>
          <w:right w:sz="4" w:val="nil"/>
          <w:between w:sz="4" w:val="nil"/>
        </w:pBdr>
        <w:tabs>
          <w:tab w:leader="none" w:pos="993" w:val="left"/>
        </w:tabs>
        <w:ind/>
        <w:jc w:val="both"/>
        <w:rPr>
          <w:sz w:val="28"/>
        </w:rPr>
      </w:pPr>
    </w:p>
    <w:p w14:paraId="A1000000">
      <w:pPr>
        <w:widowControl w:val="1"/>
        <w:ind/>
        <w:jc w:val="center"/>
        <w:rPr>
          <w:b w:val="1"/>
          <w:color w:val="000000"/>
          <w:sz w:val="27"/>
        </w:rPr>
      </w:pPr>
      <w:r>
        <w:rPr>
          <w:b w:val="1"/>
          <w:color w:val="000000"/>
          <w:sz w:val="27"/>
        </w:rPr>
        <w:t>Требования к снастям и оснастке</w:t>
      </w:r>
    </w:p>
    <w:p w14:paraId="A2000000">
      <w:pPr>
        <w:widowControl w:val="1"/>
        <w:ind/>
        <w:jc w:val="both"/>
        <w:rPr>
          <w:color w:val="000000"/>
          <w:sz w:val="27"/>
        </w:rPr>
      </w:pPr>
      <w:r>
        <w:rPr>
          <w:color w:val="000000"/>
          <w:sz w:val="27"/>
        </w:rPr>
        <w:t>Спортсменам разрешается пользоваться спиннинговой снастью любого типа (удилище, катушка, леска/шнур, искусственная приманка), Длина удилищ ограничена 3,35 м (11 футов)</w:t>
      </w:r>
    </w:p>
    <w:p w14:paraId="A3000000">
      <w:pPr>
        <w:widowControl w:val="1"/>
        <w:ind/>
        <w:jc w:val="both"/>
      </w:pPr>
    </w:p>
    <w:p w14:paraId="A4000000">
      <w:pPr>
        <w:widowControl w:val="1"/>
        <w:ind/>
        <w:jc w:val="both"/>
        <w:rPr>
          <w:color w:val="000000"/>
          <w:sz w:val="27"/>
        </w:rPr>
      </w:pPr>
      <w:r>
        <w:rPr>
          <w:color w:val="000000"/>
          <w:sz w:val="27"/>
        </w:rPr>
        <w:t>Спортсмены имеют право подготовить любое количество запас</w:t>
      </w:r>
      <w:r>
        <w:rPr>
          <w:color w:val="000000"/>
          <w:sz w:val="27"/>
        </w:rPr>
        <w:t>ных удилищ, снастей и приманок, которые находятся при спортсмене либо в отведенном для размещения месте в центре зоны, но одновременно ловить разрешается на одно удилище, оснащенное одной приманкой.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14:paraId="A5000000">
      <w:pPr>
        <w:widowControl w:val="1"/>
        <w:ind/>
        <w:jc w:val="both"/>
      </w:pPr>
    </w:p>
    <w:p w14:paraId="A6000000">
      <w:pPr>
        <w:widowControl w:val="1"/>
        <w:ind/>
        <w:jc w:val="both"/>
        <w:rPr>
          <w:color w:val="000000"/>
          <w:sz w:val="27"/>
        </w:rPr>
      </w:pPr>
      <w:r>
        <w:rPr>
          <w:color w:val="000000"/>
          <w:sz w:val="27"/>
        </w:rPr>
        <w:t xml:space="preserve">Ловля рыбы разрешена только на искусственные приманки (вращающиеся, колеблющиеся блесны, </w:t>
      </w:r>
      <w:r>
        <w:rPr>
          <w:color w:val="000000"/>
          <w:sz w:val="27"/>
        </w:rPr>
        <w:t>воблеры</w:t>
      </w:r>
      <w:r>
        <w:rPr>
          <w:color w:val="000000"/>
          <w:sz w:val="27"/>
        </w:rPr>
        <w:t>, мягкие приманки любой формы), оснащенные одинарными, двойными и/или тройными крючками в количестве не более трех на одной приманке.</w:t>
      </w:r>
    </w:p>
    <w:p w14:paraId="A7000000">
      <w:pPr>
        <w:widowControl w:val="1"/>
        <w:ind/>
        <w:jc w:val="both"/>
      </w:pPr>
    </w:p>
    <w:p w14:paraId="A8000000">
      <w:pPr>
        <w:widowControl w:val="1"/>
        <w:ind/>
        <w:jc w:val="both"/>
      </w:pPr>
      <w:r>
        <w:rPr>
          <w:color w:val="000000"/>
          <w:sz w:val="27"/>
        </w:rPr>
        <w:t>Крючки должны быть без любых дополнительных элементов («голые»).</w:t>
      </w:r>
    </w:p>
    <w:p w14:paraId="A9000000">
      <w:pPr>
        <w:widowControl w:val="1"/>
        <w:ind/>
        <w:jc w:val="both"/>
      </w:pPr>
      <w:r>
        <w:rPr>
          <w:color w:val="000000"/>
          <w:sz w:val="27"/>
        </w:rPr>
        <w:t>Имитации мушек, приманки из натурального и искусственного меха и перьев, как отдельно, так и в составе приманки, запрещены.</w:t>
      </w:r>
    </w:p>
    <w:p w14:paraId="AA000000">
      <w:pPr>
        <w:widowControl w:val="1"/>
        <w:ind/>
        <w:jc w:val="both"/>
        <w:rPr>
          <w:color w:val="000000"/>
          <w:sz w:val="27"/>
        </w:rPr>
      </w:pPr>
      <w:r>
        <w:rPr>
          <w:color w:val="000000"/>
          <w:sz w:val="27"/>
        </w:rPr>
        <w:t xml:space="preserve">При использовании </w:t>
      </w:r>
      <w:r>
        <w:rPr>
          <w:b w:val="1"/>
          <w:color w:val="000000"/>
          <w:sz w:val="27"/>
        </w:rPr>
        <w:t xml:space="preserve">шарнирного соединения крючка с </w:t>
      </w:r>
      <w:r>
        <w:rPr>
          <w:b w:val="1"/>
          <w:color w:val="000000"/>
          <w:sz w:val="27"/>
        </w:rPr>
        <w:t>огрузкой</w:t>
      </w:r>
      <w:r>
        <w:rPr>
          <w:b w:val="1"/>
          <w:color w:val="000000"/>
          <w:sz w:val="27"/>
        </w:rPr>
        <w:t xml:space="preserve"> </w:t>
      </w:r>
      <w:r>
        <w:rPr>
          <w:color w:val="000000"/>
          <w:sz w:val="27"/>
        </w:rPr>
        <w:t>«чебурашки» одноухий монтаж,</w:t>
      </w:r>
      <w:r>
        <w:rPr>
          <w:color w:val="000000"/>
          <w:sz w:val="27"/>
        </w:rPr>
        <w:t xml:space="preserve"> </w:t>
      </w:r>
      <w:r>
        <w:rPr>
          <w:b w:val="1"/>
          <w:color w:val="000000"/>
          <w:sz w:val="27"/>
        </w:rPr>
        <w:t xml:space="preserve">крючок должен находиться напрямую в ушке груза </w:t>
      </w:r>
      <w:r>
        <w:rPr>
          <w:color w:val="000000"/>
          <w:sz w:val="27"/>
        </w:rPr>
        <w:t>(без заводного кольца).</w:t>
      </w:r>
    </w:p>
    <w:p w14:paraId="AB000000">
      <w:pPr>
        <w:widowControl w:val="1"/>
        <w:ind/>
        <w:jc w:val="both"/>
      </w:pPr>
    </w:p>
    <w:p w14:paraId="AC000000">
      <w:pPr>
        <w:widowControl w:val="1"/>
        <w:ind/>
        <w:jc w:val="both"/>
        <w:rPr>
          <w:color w:val="000000"/>
          <w:sz w:val="27"/>
        </w:rPr>
      </w:pPr>
      <w:r>
        <w:rPr>
          <w:color w:val="000000"/>
          <w:sz w:val="27"/>
        </w:rPr>
        <w:t xml:space="preserve">При применении мягких приманок разрешено использование только крючков, </w:t>
      </w:r>
      <w:r>
        <w:rPr>
          <w:color w:val="000000"/>
          <w:sz w:val="27"/>
        </w:rPr>
        <w:t>огруженных</w:t>
      </w:r>
      <w:r>
        <w:rPr>
          <w:color w:val="000000"/>
          <w:sz w:val="27"/>
        </w:rPr>
        <w:t xml:space="preserve"> в первой трети крючка.</w:t>
      </w:r>
    </w:p>
    <w:p w14:paraId="AD000000">
      <w:pPr>
        <w:widowControl w:val="1"/>
        <w:ind/>
        <w:jc w:val="both"/>
      </w:pPr>
    </w:p>
    <w:p w14:paraId="AE000000">
      <w:pPr>
        <w:widowControl w:val="1"/>
        <w:ind/>
        <w:jc w:val="both"/>
        <w:rPr>
          <w:b w:val="1"/>
          <w:color w:val="000000"/>
          <w:sz w:val="27"/>
        </w:rPr>
      </w:pPr>
      <w:r>
        <w:rPr>
          <w:b w:val="1"/>
          <w:color w:val="000000"/>
          <w:sz w:val="27"/>
        </w:rPr>
        <w:t xml:space="preserve">Любые разнесенные приманки и дополнительные элементы на леске (грузики, </w:t>
      </w:r>
      <w:r>
        <w:rPr>
          <w:b w:val="1"/>
          <w:color w:val="000000"/>
          <w:sz w:val="27"/>
        </w:rPr>
        <w:t>кембрики</w:t>
      </w:r>
      <w:r>
        <w:rPr>
          <w:b w:val="1"/>
          <w:color w:val="000000"/>
          <w:sz w:val="27"/>
        </w:rPr>
        <w:t xml:space="preserve"> и т. д.) запрещены.</w:t>
      </w:r>
    </w:p>
    <w:p w14:paraId="AF000000">
      <w:pPr>
        <w:widowControl w:val="1"/>
        <w:ind/>
        <w:jc w:val="both"/>
      </w:pPr>
    </w:p>
    <w:p w14:paraId="B0000000">
      <w:pPr>
        <w:widowControl w:val="1"/>
        <w:ind/>
        <w:jc w:val="both"/>
      </w:pPr>
      <w:r>
        <w:rPr>
          <w:b w:val="1"/>
          <w:color w:val="000000"/>
          <w:sz w:val="39"/>
        </w:rPr>
        <w:t>Любые разнесенные оснастки: «</w:t>
      </w:r>
      <w:r>
        <w:rPr>
          <w:b w:val="1"/>
          <w:color w:val="000000"/>
          <w:sz w:val="39"/>
        </w:rPr>
        <w:t>каролина</w:t>
      </w:r>
      <w:r>
        <w:rPr>
          <w:b w:val="1"/>
          <w:color w:val="000000"/>
          <w:sz w:val="39"/>
        </w:rPr>
        <w:t xml:space="preserve">», «техасская оснастка», </w:t>
      </w:r>
      <w:r>
        <w:rPr>
          <w:b w:val="1"/>
          <w:color w:val="000000"/>
          <w:sz w:val="39"/>
        </w:rPr>
        <w:t>дроп-шот</w:t>
      </w:r>
      <w:r>
        <w:rPr>
          <w:b w:val="1"/>
          <w:color w:val="000000"/>
          <w:sz w:val="39"/>
        </w:rPr>
        <w:t>, сплит-</w:t>
      </w:r>
      <w:r>
        <w:rPr>
          <w:b w:val="1"/>
          <w:color w:val="000000"/>
          <w:sz w:val="39"/>
        </w:rPr>
        <w:t>шот</w:t>
      </w:r>
      <w:r>
        <w:rPr>
          <w:b w:val="1"/>
          <w:color w:val="000000"/>
          <w:sz w:val="39"/>
        </w:rPr>
        <w:t>, «от</w:t>
      </w:r>
      <w:r>
        <w:rPr>
          <w:b w:val="1"/>
          <w:color w:val="000000"/>
          <w:sz w:val="39"/>
        </w:rPr>
        <w:t>водной поводок»,</w:t>
      </w:r>
      <w:r>
        <w:rPr>
          <w:b w:val="1"/>
          <w:color w:val="000000"/>
          <w:sz w:val="39"/>
        </w:rPr>
        <w:t xml:space="preserve"> и т.д</w:t>
      </w:r>
      <w:r>
        <w:rPr>
          <w:b w:val="1"/>
          <w:color w:val="000000"/>
          <w:sz w:val="39"/>
        </w:rPr>
        <w:t>..</w:t>
      </w:r>
    </w:p>
    <w:p w14:paraId="B1000000">
      <w:pPr>
        <w:widowControl w:val="1"/>
        <w:ind/>
        <w:jc w:val="both"/>
        <w:rPr>
          <w:b w:val="1"/>
          <w:color w:val="000000"/>
          <w:sz w:val="39"/>
        </w:rPr>
      </w:pPr>
      <w:r>
        <w:rPr>
          <w:b w:val="1"/>
          <w:color w:val="000000"/>
          <w:sz w:val="39"/>
        </w:rPr>
        <w:t>Разрешены</w:t>
      </w:r>
    </w:p>
    <w:p w14:paraId="B2000000">
      <w:pPr>
        <w:widowControl w:val="1"/>
        <w:ind/>
        <w:jc w:val="both"/>
      </w:pPr>
    </w:p>
    <w:p w14:paraId="B3000000">
      <w:pPr>
        <w:widowControl w:val="1"/>
        <w:ind/>
        <w:jc w:val="both"/>
      </w:pPr>
      <w:r>
        <w:rPr>
          <w:color w:val="000000"/>
          <w:sz w:val="27"/>
        </w:rPr>
        <w:t xml:space="preserve">Запрещено использование более одной оснащенной крючками приманки., разрешаются приманки, на которых может быть до трех подвесных одинарных, двойных и тройных крючков в любом их сочетании, крючки могут </w:t>
      </w:r>
      <w:r>
        <w:rPr>
          <w:color w:val="000000"/>
          <w:sz w:val="27"/>
        </w:rPr>
        <w:t>испол</w:t>
      </w:r>
      <w:r>
        <w:rPr>
          <w:color w:val="000000"/>
          <w:sz w:val="27"/>
        </w:rPr>
        <w:t>ь</w:t>
      </w:r>
      <w:r>
        <w:rPr>
          <w:color w:val="000000"/>
          <w:sz w:val="27"/>
        </w:rPr>
        <w:t>-</w:t>
      </w:r>
      <w:r>
        <w:rPr>
          <w:color w:val="000000"/>
          <w:sz w:val="27"/>
        </w:rPr>
        <w:t xml:space="preserve"> </w:t>
      </w:r>
      <w:r>
        <w:rPr>
          <w:color w:val="000000"/>
          <w:sz w:val="27"/>
        </w:rPr>
        <w:t>зоваться</w:t>
      </w:r>
      <w:r>
        <w:rPr>
          <w:color w:val="000000"/>
          <w:sz w:val="27"/>
        </w:rPr>
        <w:t xml:space="preserve"> с бородкой. Длина подвески крючков не должна превышать 1 см.</w:t>
      </w:r>
    </w:p>
    <w:p w14:paraId="B4000000">
      <w:pPr>
        <w:widowControl w:val="1"/>
        <w:ind/>
        <w:jc w:val="both"/>
      </w:pPr>
      <w:r>
        <w:rPr>
          <w:color w:val="000000"/>
          <w:sz w:val="27"/>
        </w:rPr>
        <w:t xml:space="preserve">При </w:t>
      </w:r>
      <w:r>
        <w:rPr>
          <w:color w:val="000000"/>
          <w:sz w:val="27"/>
        </w:rPr>
        <w:t>вываживании</w:t>
      </w:r>
      <w:r>
        <w:rPr>
          <w:color w:val="000000"/>
          <w:sz w:val="27"/>
        </w:rPr>
        <w:t xml:space="preserve"> рыб</w:t>
      </w:r>
      <w:r>
        <w:rPr>
          <w:color w:val="000000"/>
          <w:sz w:val="27"/>
        </w:rPr>
        <w:t xml:space="preserve">ы разрешено применение </w:t>
      </w:r>
      <w:r>
        <w:rPr>
          <w:color w:val="000000"/>
          <w:sz w:val="27"/>
        </w:rPr>
        <w:t>подсачек</w:t>
      </w:r>
      <w:bookmarkStart w:id="1" w:name="_GoBack"/>
      <w:bookmarkEnd w:id="1"/>
    </w:p>
    <w:p w14:paraId="B5000000">
      <w:pPr>
        <w:sectPr>
          <w:headerReference r:id="rId2" w:type="default"/>
          <w:footerReference r:id="rId3" w:type="default"/>
          <w:pgSz w:h="16838" w:orient="portrait" w:w="11906"/>
          <w:pgMar w:bottom="1134" w:footer="454" w:gutter="0" w:header="454" w:left="1701" w:right="851" w:top="1134"/>
          <w:pgNumType w:start="1"/>
          <w:titlePg/>
        </w:sectPr>
      </w:pPr>
    </w:p>
    <w:p w14:paraId="B6000000">
      <w:pPr>
        <w:pStyle w:val="Style_1"/>
        <w:widowControl w:val="0"/>
        <w:pBdr>
          <w:top w:sz="4" w:val="nil"/>
          <w:left w:sz="4" w:val="nil"/>
          <w:bottom w:sz="4" w:val="nil"/>
          <w:right w:sz="4" w:val="nil"/>
          <w:between w:sz="4" w:val="nil"/>
        </w:pBdr>
        <w:ind/>
        <w:rPr>
          <w:b w:val="1"/>
          <w:color w:val="000000"/>
          <w:sz w:val="28"/>
        </w:rPr>
      </w:pPr>
    </w:p>
    <w:sectPr>
      <w:headerReference r:id="rId4" w:type="default"/>
      <w:headerReference r:id="rId1" w:type="first"/>
      <w:footerReference r:id="rId5" w:type="default"/>
      <w:pgSz w:h="11906" w:orient="landscape" w:w="16838"/>
      <w:pgMar w:bottom="567" w:footer="709" w:gutter="0" w:header="709" w:left="851" w:right="851"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widowControl w:val="1"/>
      <w:pBdr>
        <w:top w:sz="4" w:val="nil"/>
        <w:left w:sz="4" w:val="nil"/>
        <w:bottom w:sz="4" w:val="nil"/>
        <w:right w:sz="4" w:val="nil"/>
        <w:between w:sz="4" w:val="nil"/>
      </w:pBdr>
      <w:tabs>
        <w:tab w:leader="none" w:pos="4677" w:val="center"/>
        <w:tab w:leader="none" w:pos="9355" w:val="right"/>
      </w:tabs>
      <w:ind w:right="360"/>
      <w:rPr>
        <w:color w:val="000000"/>
      </w:rPr>
    </w:pPr>
  </w:p>
</w:ftr>
</file>

<file path=word/footer5.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widowControl w:val="1"/>
      <w:pBdr>
        <w:top w:sz="4" w:val="nil"/>
        <w:left w:sz="4" w:val="nil"/>
        <w:bottom w:sz="4" w:val="nil"/>
        <w:right w:sz="4" w:val="nil"/>
        <w:between w:sz="4" w:val="nil"/>
      </w:pBdr>
      <w:tabs>
        <w:tab w:leader="none" w:pos="4677" w:val="center"/>
        <w:tab w:leader="none" w:pos="9355" w:val="right"/>
      </w:tabs>
      <w:ind w:right="360"/>
      <w:rPr>
        <w:color w:val="000000"/>
      </w:rPr>
    </w:pP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pBdr>
        <w:top w:sz="4" w:val="nil"/>
        <w:left w:sz="4" w:val="nil"/>
        <w:bottom w:sz="4" w:val="nil"/>
        <w:right w:sz="4" w:val="nil"/>
        <w:between w:sz="4" w:val="nil"/>
      </w:pBdr>
      <w:tabs>
        <w:tab w:leader="none" w:pos="4677" w:val="center"/>
        <w:tab w:leader="none" w:pos="9355" w:val="right"/>
      </w:tabs>
      <w:ind/>
      <w:rPr>
        <w:color w:val="000000"/>
      </w:rPr>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widowControl w:val="1"/>
      <w:pBdr>
        <w:top w:sz="4" w:val="nil"/>
        <w:left w:sz="4" w:val="nil"/>
        <w:bottom w:sz="4" w:val="nil"/>
        <w:right w:sz="4" w:val="nil"/>
        <w:between w:sz="4" w:val="nil"/>
      </w:pBdr>
      <w:tabs>
        <w:tab w:leader="none" w:pos="4677" w:val="center"/>
        <w:tab w:leader="none" w:pos="9355" w:val="right"/>
      </w:tabs>
      <w:ind/>
      <w:rPr>
        <w:color w:val="000000"/>
      </w:rPr>
    </w:pPr>
    <w:r>
      <w:rPr>
        <w:color w:val="000000"/>
      </w:rPr>
      <w:fldChar w:fldCharType="begin"/>
    </w:r>
    <w:r>
      <w:rPr>
        <w:color w:val="000000"/>
      </w:rPr>
      <w:instrText xml:space="preserve">PAGE </w:instrText>
    </w:r>
    <w:r>
      <w:rPr>
        <w:color w:val="000000"/>
      </w:rPr>
      <w:fldChar w:fldCharType="separate"/>
    </w:r>
    <w:r>
      <w:rPr>
        <w:color w:val="000000"/>
      </w:rPr>
      <w:t xml:space="preserve"> </w:t>
    </w:r>
    <w:r>
      <w:rPr>
        <w:color w:val="000000"/>
      </w:rPr>
      <w:fldChar w:fldCharType="end"/>
    </w:r>
  </w:p>
  <w:p w14:paraId="03000000">
    <w:pPr>
      <w:pStyle w:val="Style_1"/>
      <w:widowControl w:val="1"/>
      <w:pBdr>
        <w:top w:sz="4" w:val="nil"/>
        <w:left w:sz="4" w:val="nil"/>
        <w:bottom w:sz="4" w:val="nil"/>
        <w:right w:sz="4" w:val="nil"/>
        <w:between w:sz="4" w:val="nil"/>
      </w:pBdr>
      <w:tabs>
        <w:tab w:leader="none" w:pos="4677" w:val="center"/>
        <w:tab w:leader="none" w:pos="9355" w:val="right"/>
      </w:tabs>
      <w:ind/>
      <w:rPr>
        <w:color w:val="000000"/>
      </w:rPr>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widowControl w:val="1"/>
      <w:pBdr>
        <w:top w:sz="4" w:val="nil"/>
        <w:left w:sz="4" w:val="nil"/>
        <w:bottom w:sz="4" w:val="nil"/>
        <w:right w:sz="4" w:val="nil"/>
        <w:between w:sz="4" w:val="nil"/>
      </w:pBdr>
      <w:tabs>
        <w:tab w:leader="none" w:pos="4677" w:val="center"/>
        <w:tab w:leader="none" w:pos="9355" w:val="right"/>
      </w:tabs>
      <w:ind/>
      <w:rPr>
        <w:color w:val="000000"/>
      </w:rPr>
    </w:pPr>
    <w:r>
      <w:rPr>
        <w:color w:val="000000"/>
      </w:rPr>
      <w:fldChar w:fldCharType="begin"/>
    </w:r>
    <w:r>
      <w:rPr>
        <w:color w:val="000000"/>
      </w:rPr>
      <w:instrText xml:space="preserve">PAGE </w:instrText>
    </w:r>
    <w:r>
      <w:rPr>
        <w:color w:val="000000"/>
      </w:rPr>
      <w:fldChar w:fldCharType="separate"/>
    </w:r>
    <w:r>
      <w:rPr>
        <w:color w:val="000000"/>
      </w:rPr>
      <w:t xml:space="preserve"> </w:t>
    </w:r>
    <w:r>
      <w:rPr>
        <w:color w:val="000000"/>
      </w:rPr>
      <w:fldChar w:fldCharType="end"/>
    </w:r>
  </w:p>
  <w:p w14:paraId="06000000">
    <w:pPr>
      <w:pStyle w:val="Style_1"/>
      <w:widowControl w:val="1"/>
      <w:pBdr>
        <w:top w:sz="4" w:val="nil"/>
        <w:left w:sz="4" w:val="nil"/>
        <w:bottom w:sz="4" w:val="nil"/>
        <w:right w:sz="4" w:val="nil"/>
        <w:between w:sz="4" w:val="nil"/>
      </w:pBdr>
      <w:tabs>
        <w:tab w:leader="none" w:pos="4677" w:val="center"/>
        <w:tab w:leader="none" w:pos="9355" w:val="right"/>
      </w:tabs>
      <w:ind/>
      <w:rPr>
        <w:color w:val="000000"/>
      </w:rPr>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hanging="360" w:left="720"/>
      </w:pPr>
      <w:rPr>
        <w:u w:val="none"/>
      </w:rPr>
    </w:lvl>
    <w:lvl w:ilvl="1">
      <w:start w:val="1"/>
      <w:numFmt w:val="lowerLetter"/>
      <w:lvlText w:val="%2)"/>
      <w:lvlJc w:val="left"/>
      <w:pPr>
        <w:widowControl w:val="1"/>
        <w:ind w:hanging="360" w:left="1440"/>
      </w:pPr>
      <w:rPr>
        <w:u w:val="none"/>
      </w:rPr>
    </w:lvl>
    <w:lvl w:ilvl="2">
      <w:start w:val="1"/>
      <w:numFmt w:val="lowerRoman"/>
      <w:lvlText w:val="%3)"/>
      <w:lvlJc w:val="right"/>
      <w:pPr>
        <w:widowControl w:val="1"/>
        <w:ind w:hanging="360" w:left="2160"/>
      </w:pPr>
      <w:rPr>
        <w:u w:val="none"/>
      </w:rPr>
    </w:lvl>
    <w:lvl w:ilvl="3">
      <w:start w:val="1"/>
      <w:numFmt w:val="decimal"/>
      <w:lvlText w:val="(%4)"/>
      <w:lvlJc w:val="left"/>
      <w:pPr>
        <w:widowControl w:val="1"/>
        <w:ind w:hanging="360" w:left="2880"/>
      </w:pPr>
      <w:rPr>
        <w:u w:val="none"/>
      </w:rPr>
    </w:lvl>
    <w:lvl w:ilvl="4">
      <w:start w:val="1"/>
      <w:numFmt w:val="lowerLetter"/>
      <w:lvlText w:val="(%5)"/>
      <w:lvlJc w:val="left"/>
      <w:pPr>
        <w:widowControl w:val="1"/>
        <w:ind w:hanging="360" w:left="3600"/>
      </w:pPr>
      <w:rPr>
        <w:u w:val="none"/>
      </w:rPr>
    </w:lvl>
    <w:lvl w:ilvl="5">
      <w:start w:val="1"/>
      <w:numFmt w:val="lowerRoman"/>
      <w:lvlText w:val="(%6)"/>
      <w:lvlJc w:val="right"/>
      <w:pPr>
        <w:widowControl w:val="1"/>
        <w:ind w:hanging="360" w:left="4320"/>
      </w:pPr>
      <w:rPr>
        <w:u w:val="none"/>
      </w:rPr>
    </w:lvl>
    <w:lvl w:ilvl="6">
      <w:start w:val="1"/>
      <w:numFmt w:val="decimal"/>
      <w:lvlText w:val="%7."/>
      <w:lvlJc w:val="left"/>
      <w:pPr>
        <w:widowControl w:val="1"/>
        <w:ind w:hanging="360" w:left="5040"/>
      </w:pPr>
      <w:rPr>
        <w:u w:val="none"/>
      </w:rPr>
    </w:lvl>
    <w:lvl w:ilvl="7">
      <w:start w:val="1"/>
      <w:numFmt w:val="lowerLetter"/>
      <w:lvlText w:val="%8."/>
      <w:lvlJc w:val="left"/>
      <w:pPr>
        <w:widowControl w:val="1"/>
        <w:ind w:hanging="360" w:left="5760"/>
      </w:pPr>
      <w:rPr>
        <w:u w:val="none"/>
      </w:rPr>
    </w:lvl>
    <w:lvl w:ilvl="8">
      <w:start w:val="1"/>
      <w:numFmt w:val="lowerRoman"/>
      <w:lvlText w:val="%9."/>
      <w:lvlJc w:val="right"/>
      <w:pPr>
        <w:widowControl w:val="1"/>
        <w:ind w:hanging="360" w:left="6480"/>
      </w:pPr>
      <w:rPr>
        <w:u w:val="none"/>
      </w:rPr>
    </w:lvl>
  </w:abstractNum>
  <w:abstractNum w:abstractNumId="1">
    <w:lvl w:ilvl="0">
      <w:start w:val="1"/>
      <w:numFmt w:val="bullet"/>
      <w:lvlText w:val="−"/>
      <w:lvlJc w:val="left"/>
      <w:pPr>
        <w:widowControl w:val="1"/>
        <w:ind w:hanging="359" w:left="1353"/>
      </w:pPr>
      <w:rPr>
        <w:rFonts w:ascii="Noto Sans Symbols" w:hAnsi="Noto Sans Symbols"/>
      </w:rPr>
    </w:lvl>
    <w:lvl w:ilvl="1">
      <w:start w:val="1"/>
      <w:numFmt w:val="bullet"/>
      <w:lvlText w:val="o"/>
      <w:lvlJc w:val="left"/>
      <w:pPr>
        <w:widowControl w:val="1"/>
        <w:ind w:hanging="360" w:left="2073"/>
      </w:pPr>
      <w:rPr>
        <w:rFonts w:ascii="Courier New" w:hAnsi="Courier New"/>
      </w:rPr>
    </w:lvl>
    <w:lvl w:ilvl="2">
      <w:start w:val="1"/>
      <w:numFmt w:val="bullet"/>
      <w:lvlText w:val="▪"/>
      <w:lvlJc w:val="left"/>
      <w:pPr>
        <w:widowControl w:val="1"/>
        <w:ind w:hanging="360" w:left="2793"/>
      </w:pPr>
      <w:rPr>
        <w:rFonts w:ascii="Noto Sans Symbols" w:hAnsi="Noto Sans Symbols"/>
      </w:rPr>
    </w:lvl>
    <w:lvl w:ilvl="3">
      <w:start w:val="1"/>
      <w:numFmt w:val="bullet"/>
      <w:lvlText w:val="●"/>
      <w:lvlJc w:val="left"/>
      <w:pPr>
        <w:widowControl w:val="1"/>
        <w:ind w:hanging="360" w:left="3513"/>
      </w:pPr>
      <w:rPr>
        <w:rFonts w:ascii="Noto Sans Symbols" w:hAnsi="Noto Sans Symbols"/>
      </w:rPr>
    </w:lvl>
    <w:lvl w:ilvl="4">
      <w:start w:val="1"/>
      <w:numFmt w:val="bullet"/>
      <w:lvlText w:val="o"/>
      <w:lvlJc w:val="left"/>
      <w:pPr>
        <w:widowControl w:val="1"/>
        <w:ind w:hanging="360" w:left="4233"/>
      </w:pPr>
      <w:rPr>
        <w:rFonts w:ascii="Courier New" w:hAnsi="Courier New"/>
      </w:rPr>
    </w:lvl>
    <w:lvl w:ilvl="5">
      <w:start w:val="1"/>
      <w:numFmt w:val="bullet"/>
      <w:lvlText w:val="▪"/>
      <w:lvlJc w:val="left"/>
      <w:pPr>
        <w:widowControl w:val="1"/>
        <w:ind w:hanging="360" w:left="4953"/>
      </w:pPr>
      <w:rPr>
        <w:rFonts w:ascii="Noto Sans Symbols" w:hAnsi="Noto Sans Symbols"/>
      </w:rPr>
    </w:lvl>
    <w:lvl w:ilvl="6">
      <w:start w:val="1"/>
      <w:numFmt w:val="bullet"/>
      <w:lvlText w:val="●"/>
      <w:lvlJc w:val="left"/>
      <w:pPr>
        <w:widowControl w:val="1"/>
        <w:ind w:hanging="360" w:left="5673"/>
      </w:pPr>
      <w:rPr>
        <w:rFonts w:ascii="Noto Sans Symbols" w:hAnsi="Noto Sans Symbols"/>
      </w:rPr>
    </w:lvl>
    <w:lvl w:ilvl="7">
      <w:start w:val="1"/>
      <w:numFmt w:val="bullet"/>
      <w:lvlText w:val="o"/>
      <w:lvlJc w:val="left"/>
      <w:pPr>
        <w:widowControl w:val="1"/>
        <w:ind w:hanging="360" w:left="6393"/>
      </w:pPr>
      <w:rPr>
        <w:rFonts w:ascii="Courier New" w:hAnsi="Courier New"/>
      </w:rPr>
    </w:lvl>
    <w:lvl w:ilvl="8">
      <w:start w:val="1"/>
      <w:numFmt w:val="bullet"/>
      <w:lvlText w:val="▪"/>
      <w:lvlJc w:val="left"/>
      <w:pPr>
        <w:widowControl w:val="1"/>
        <w:ind w:hanging="360" w:left="7113"/>
      </w:pPr>
      <w:rPr>
        <w:rFonts w:ascii="Noto Sans Symbols" w:hAnsi="Noto Sans Symbols"/>
      </w:r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style>
  <w:style w:default="1" w:styleId="Style_6_ch" w:type="character">
    <w:name w:val="Normal"/>
    <w:link w:val="Style_6"/>
  </w:style>
  <w:style w:styleId="Style_7" w:type="paragraph">
    <w:name w:val="toc 2"/>
    <w:next w:val="Style_6"/>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toc 4"/>
    <w:next w:val="Style_6"/>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1" w:type="paragraph">
    <w:name w:val="Обычный1"/>
    <w:link w:val="Style_1_ch"/>
  </w:style>
  <w:style w:styleId="Style_1_ch" w:type="character">
    <w:name w:val="Обычный1"/>
    <w:link w:val="Style_1"/>
  </w:style>
  <w:style w:styleId="Style_9" w:type="paragraph">
    <w:name w:val="toc 6"/>
    <w:next w:val="Style_6"/>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6"/>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11" w:type="paragraph">
    <w:name w:val="Endnote"/>
    <w:link w:val="Style_11_ch"/>
    <w:pPr>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basedOn w:val="Style_1"/>
    <w:next w:val="Style_1"/>
    <w:link w:val="Style_12_ch"/>
    <w:uiPriority w:val="9"/>
    <w:qFormat/>
    <w:pPr>
      <w:keepNext w:val="1"/>
      <w:keepLines w:val="1"/>
      <w:widowControl w:val="1"/>
      <w:spacing w:after="80" w:before="280"/>
      <w:ind/>
      <w:outlineLvl w:val="2"/>
    </w:pPr>
    <w:rPr>
      <w:b w:val="1"/>
      <w:sz w:val="28"/>
    </w:rPr>
  </w:style>
  <w:style w:styleId="Style_12_ch" w:type="character">
    <w:name w:val="heading 3"/>
    <w:basedOn w:val="Style_1_ch"/>
    <w:link w:val="Style_12"/>
    <w:rPr>
      <w:b w:val="1"/>
      <w:sz w:val="28"/>
    </w:rPr>
  </w:style>
  <w:style w:styleId="Style_4" w:type="paragraph">
    <w:name w:val="msonospacing"/>
    <w:link w:val="Style_4_ch"/>
    <w:rPr>
      <w:rFonts w:ascii="Calibri" w:hAnsi="Calibri"/>
      <w:sz w:val="22"/>
    </w:rPr>
  </w:style>
  <w:style w:styleId="Style_4_ch" w:type="character">
    <w:name w:val="msonospacing"/>
    <w:link w:val="Style_4"/>
    <w:rPr>
      <w:rFonts w:ascii="Calibri" w:hAnsi="Calibri"/>
      <w:sz w:val="22"/>
    </w:rPr>
  </w:style>
  <w:style w:styleId="Style_13" w:type="paragraph">
    <w:name w:val="Default Paragraph Font"/>
    <w:link w:val="Style_13_ch"/>
  </w:style>
  <w:style w:styleId="Style_13_ch" w:type="character">
    <w:name w:val="Default Paragraph Font"/>
    <w:link w:val="Style_13"/>
  </w:style>
  <w:style w:styleId="Style_14" w:type="paragraph">
    <w:name w:val="toc 3"/>
    <w:next w:val="Style_6"/>
    <w:link w:val="Style_14_ch"/>
    <w:uiPriority w:val="39"/>
    <w:pPr>
      <w:ind w:firstLine="0" w:left="400"/>
      <w:jc w:val="left"/>
    </w:pPr>
    <w:rPr>
      <w:rFonts w:ascii="XO Thames" w:hAnsi="XO Thames"/>
      <w:sz w:val="28"/>
    </w:rPr>
  </w:style>
  <w:style w:styleId="Style_14_ch" w:type="character">
    <w:name w:val="toc 3"/>
    <w:link w:val="Style_14"/>
    <w:rPr>
      <w:rFonts w:ascii="XO Thames" w:hAnsi="XO Thames"/>
      <w:sz w:val="28"/>
    </w:rPr>
  </w:style>
  <w:style w:styleId="Style_15" w:type="paragraph">
    <w:name w:val="heading 5"/>
    <w:basedOn w:val="Style_1"/>
    <w:next w:val="Style_1"/>
    <w:link w:val="Style_15_ch"/>
    <w:uiPriority w:val="9"/>
    <w:qFormat/>
    <w:pPr>
      <w:keepNext w:val="1"/>
      <w:keepLines w:val="1"/>
      <w:widowControl w:val="1"/>
      <w:spacing w:after="40" w:before="220"/>
      <w:ind/>
      <w:outlineLvl w:val="4"/>
    </w:pPr>
    <w:rPr>
      <w:b w:val="1"/>
      <w:sz w:val="22"/>
    </w:rPr>
  </w:style>
  <w:style w:styleId="Style_15_ch" w:type="character">
    <w:name w:val="heading 5"/>
    <w:basedOn w:val="Style_1_ch"/>
    <w:link w:val="Style_15"/>
    <w:rPr>
      <w:b w:val="1"/>
      <w:sz w:val="22"/>
    </w:rPr>
  </w:style>
  <w:style w:styleId="Style_5" w:type="paragraph">
    <w:name w:val="ucoz-forum-post"/>
    <w:basedOn w:val="Style_13"/>
    <w:link w:val="Style_5_ch"/>
  </w:style>
  <w:style w:styleId="Style_5_ch" w:type="character">
    <w:name w:val="ucoz-forum-post"/>
    <w:basedOn w:val="Style_13_ch"/>
    <w:link w:val="Style_5"/>
  </w:style>
  <w:style w:styleId="Style_16" w:type="paragraph">
    <w:name w:val="heading 1"/>
    <w:basedOn w:val="Style_1"/>
    <w:next w:val="Style_1"/>
    <w:link w:val="Style_16_ch"/>
    <w:uiPriority w:val="9"/>
    <w:qFormat/>
    <w:pPr>
      <w:keepNext w:val="1"/>
      <w:widowControl w:val="1"/>
      <w:ind/>
      <w:jc w:val="center"/>
      <w:outlineLvl w:val="0"/>
    </w:pPr>
    <w:rPr>
      <w:b w:val="1"/>
    </w:rPr>
  </w:style>
  <w:style w:styleId="Style_16_ch" w:type="character">
    <w:name w:val="heading 1"/>
    <w:basedOn w:val="Style_1_ch"/>
    <w:link w:val="Style_16"/>
    <w:rPr>
      <w:b w:val="1"/>
    </w:rPr>
  </w:style>
  <w:style w:styleId="Style_17" w:type="paragraph">
    <w:name w:val="Hyperlink"/>
    <w:link w:val="Style_17_ch"/>
    <w:rPr>
      <w:color w:val="0000FF"/>
      <w:u w:val="single"/>
    </w:rPr>
  </w:style>
  <w:style w:styleId="Style_17_ch" w:type="character">
    <w:name w:val="Hyperlink"/>
    <w:link w:val="Style_17"/>
    <w:rPr>
      <w:color w:val="0000FF"/>
      <w:u w:val="single"/>
    </w:rPr>
  </w:style>
  <w:style w:styleId="Style_18" w:type="paragraph">
    <w:name w:val="Footnote"/>
    <w:link w:val="Style_18_ch"/>
    <w:pPr>
      <w:ind w:firstLine="851" w:left="0"/>
      <w:jc w:val="both"/>
    </w:pPr>
    <w:rPr>
      <w:rFonts w:ascii="XO Thames" w:hAnsi="XO Thames"/>
      <w:sz w:val="22"/>
    </w:rPr>
  </w:style>
  <w:style w:styleId="Style_18_ch" w:type="character">
    <w:name w:val="Footnote"/>
    <w:link w:val="Style_18"/>
    <w:rPr>
      <w:rFonts w:ascii="XO Thames" w:hAnsi="XO Thames"/>
      <w:sz w:val="22"/>
    </w:rPr>
  </w:style>
  <w:style w:styleId="Style_19" w:type="paragraph">
    <w:name w:val="toc 1"/>
    <w:next w:val="Style_6"/>
    <w:link w:val="Style_19_ch"/>
    <w:uiPriority w:val="39"/>
    <w:pPr>
      <w:ind w:firstLine="0" w:left="0"/>
      <w:jc w:val="left"/>
    </w:pPr>
    <w:rPr>
      <w:rFonts w:ascii="XO Thames" w:hAnsi="XO Thames"/>
      <w:b w:val="1"/>
      <w:sz w:val="28"/>
    </w:rPr>
  </w:style>
  <w:style w:styleId="Style_19_ch" w:type="character">
    <w:name w:val="toc 1"/>
    <w:link w:val="Style_19"/>
    <w:rPr>
      <w:rFonts w:ascii="XO Thames" w:hAnsi="XO Thames"/>
      <w:b w:val="1"/>
      <w:sz w:val="28"/>
    </w:rPr>
  </w:style>
  <w:style w:styleId="Style_20" w:type="paragraph">
    <w:name w:val="Header and Footer"/>
    <w:link w:val="Style_20_ch"/>
    <w:pPr>
      <w:spacing w:line="240" w:lineRule="auto"/>
      <w:ind/>
      <w:jc w:val="both"/>
    </w:pPr>
    <w:rPr>
      <w:rFonts w:ascii="XO Thames" w:hAnsi="XO Thames"/>
      <w:sz w:val="28"/>
    </w:rPr>
  </w:style>
  <w:style w:styleId="Style_20_ch" w:type="character">
    <w:name w:val="Header and Footer"/>
    <w:link w:val="Style_20"/>
    <w:rPr>
      <w:rFonts w:ascii="XO Thames" w:hAnsi="XO Thames"/>
      <w:sz w:val="28"/>
    </w:rPr>
  </w:style>
  <w:style w:styleId="Style_21" w:type="paragraph">
    <w:name w:val="toc 9"/>
    <w:next w:val="Style_6"/>
    <w:link w:val="Style_21_ch"/>
    <w:uiPriority w:val="39"/>
    <w:pPr>
      <w:ind w:firstLine="0" w:left="1600"/>
      <w:jc w:val="left"/>
    </w:pPr>
    <w:rPr>
      <w:rFonts w:ascii="XO Thames" w:hAnsi="XO Thames"/>
      <w:sz w:val="28"/>
    </w:rPr>
  </w:style>
  <w:style w:styleId="Style_21_ch" w:type="character">
    <w:name w:val="toc 9"/>
    <w:link w:val="Style_21"/>
    <w:rPr>
      <w:rFonts w:ascii="XO Thames" w:hAnsi="XO Thames"/>
      <w:sz w:val="28"/>
    </w:rPr>
  </w:style>
  <w:style w:styleId="Style_22" w:type="paragraph">
    <w:name w:val="Заголовок №1"/>
    <w:basedOn w:val="Style_6"/>
    <w:link w:val="Style_22_ch"/>
    <w:pPr>
      <w:widowControl w:val="1"/>
      <w:spacing w:after="720" w:before="300" w:line="240" w:lineRule="atLeast"/>
      <w:ind/>
      <w:outlineLvl w:val="0"/>
    </w:pPr>
    <w:rPr>
      <w:sz w:val="26"/>
    </w:rPr>
  </w:style>
  <w:style w:styleId="Style_22_ch" w:type="character">
    <w:name w:val="Заголовок №1"/>
    <w:basedOn w:val="Style_6_ch"/>
    <w:link w:val="Style_22"/>
    <w:rPr>
      <w:sz w:val="26"/>
    </w:rPr>
  </w:style>
  <w:style w:styleId="Style_23" w:type="paragraph">
    <w:name w:val="toc 8"/>
    <w:next w:val="Style_6"/>
    <w:link w:val="Style_23_ch"/>
    <w:uiPriority w:val="39"/>
    <w:pPr>
      <w:ind w:firstLine="0" w:left="1400"/>
      <w:jc w:val="left"/>
    </w:pPr>
    <w:rPr>
      <w:rFonts w:ascii="XO Thames" w:hAnsi="XO Thames"/>
      <w:sz w:val="28"/>
    </w:rPr>
  </w:style>
  <w:style w:styleId="Style_23_ch" w:type="character">
    <w:name w:val="toc 8"/>
    <w:link w:val="Style_23"/>
    <w:rPr>
      <w:rFonts w:ascii="XO Thames" w:hAnsi="XO Thames"/>
      <w:sz w:val="28"/>
    </w:rPr>
  </w:style>
  <w:style w:styleId="Style_24" w:type="paragraph">
    <w:name w:val="toc 5"/>
    <w:next w:val="Style_6"/>
    <w:link w:val="Style_24_ch"/>
    <w:uiPriority w:val="39"/>
    <w:pPr>
      <w:ind w:firstLine="0" w:left="800"/>
      <w:jc w:val="left"/>
    </w:pPr>
    <w:rPr>
      <w:rFonts w:ascii="XO Thames" w:hAnsi="XO Thames"/>
      <w:sz w:val="28"/>
    </w:rPr>
  </w:style>
  <w:style w:styleId="Style_24_ch" w:type="character">
    <w:name w:val="toc 5"/>
    <w:link w:val="Style_24"/>
    <w:rPr>
      <w:rFonts w:ascii="XO Thames" w:hAnsi="XO Thames"/>
      <w:sz w:val="28"/>
    </w:rPr>
  </w:style>
  <w:style w:styleId="Style_25" w:type="paragraph">
    <w:name w:val="Subtitle"/>
    <w:basedOn w:val="Style_1"/>
    <w:next w:val="Style_1"/>
    <w:link w:val="Style_25_ch"/>
    <w:uiPriority w:val="11"/>
    <w:qFormat/>
    <w:pPr>
      <w:keepNext w:val="1"/>
      <w:keepLines w:val="1"/>
      <w:widowControl w:val="1"/>
      <w:spacing w:after="80" w:before="360"/>
      <w:ind/>
    </w:pPr>
    <w:rPr>
      <w:rFonts w:ascii="Georgia" w:hAnsi="Georgia"/>
      <w:i w:val="1"/>
      <w:color w:val="666666"/>
      <w:sz w:val="48"/>
    </w:rPr>
  </w:style>
  <w:style w:styleId="Style_25_ch" w:type="character">
    <w:name w:val="Subtitle"/>
    <w:basedOn w:val="Style_1_ch"/>
    <w:link w:val="Style_25"/>
    <w:rPr>
      <w:rFonts w:ascii="Georgia" w:hAnsi="Georgia"/>
      <w:i w:val="1"/>
      <w:color w:val="666666"/>
      <w:sz w:val="48"/>
    </w:rPr>
  </w:style>
  <w:style w:styleId="Style_26" w:type="paragraph">
    <w:name w:val="Body Text Indent"/>
    <w:basedOn w:val="Style_6"/>
    <w:link w:val="Style_26_ch"/>
    <w:pPr>
      <w:widowControl w:val="1"/>
      <w:ind w:firstLine="360"/>
      <w:jc w:val="both"/>
    </w:pPr>
  </w:style>
  <w:style w:styleId="Style_26_ch" w:type="character">
    <w:name w:val="Body Text Indent"/>
    <w:basedOn w:val="Style_6_ch"/>
    <w:link w:val="Style_26"/>
  </w:style>
  <w:style w:styleId="Style_27" w:type="paragraph">
    <w:name w:val="Title"/>
    <w:basedOn w:val="Style_1"/>
    <w:next w:val="Style_1"/>
    <w:link w:val="Style_27_ch"/>
    <w:uiPriority w:val="10"/>
    <w:qFormat/>
    <w:pPr>
      <w:keepNext w:val="1"/>
      <w:keepLines w:val="1"/>
      <w:widowControl w:val="1"/>
      <w:spacing w:after="120" w:before="480"/>
      <w:ind/>
    </w:pPr>
    <w:rPr>
      <w:b w:val="1"/>
      <w:sz w:val="72"/>
    </w:rPr>
  </w:style>
  <w:style w:styleId="Style_27_ch" w:type="character">
    <w:name w:val="Title"/>
    <w:basedOn w:val="Style_1_ch"/>
    <w:link w:val="Style_27"/>
    <w:rPr>
      <w:b w:val="1"/>
      <w:sz w:val="72"/>
    </w:rPr>
  </w:style>
  <w:style w:styleId="Style_28" w:type="paragraph">
    <w:name w:val="heading 4"/>
    <w:basedOn w:val="Style_1"/>
    <w:next w:val="Style_1"/>
    <w:link w:val="Style_28_ch"/>
    <w:uiPriority w:val="9"/>
    <w:qFormat/>
    <w:pPr>
      <w:keepNext w:val="1"/>
      <w:keepLines w:val="1"/>
      <w:widowControl w:val="1"/>
      <w:spacing w:after="40" w:before="240"/>
      <w:ind/>
      <w:outlineLvl w:val="3"/>
    </w:pPr>
    <w:rPr>
      <w:b w:val="1"/>
    </w:rPr>
  </w:style>
  <w:style w:styleId="Style_28_ch" w:type="character">
    <w:name w:val="heading 4"/>
    <w:basedOn w:val="Style_1_ch"/>
    <w:link w:val="Style_28"/>
    <w:rPr>
      <w:b w:val="1"/>
    </w:rPr>
  </w:style>
  <w:style w:styleId="Style_29" w:type="paragraph">
    <w:name w:val="heading 2"/>
    <w:basedOn w:val="Style_1"/>
    <w:next w:val="Style_1"/>
    <w:link w:val="Style_29_ch"/>
    <w:uiPriority w:val="9"/>
    <w:qFormat/>
    <w:pPr>
      <w:keepNext w:val="1"/>
      <w:widowControl w:val="1"/>
      <w:ind w:left="360"/>
      <w:jc w:val="center"/>
      <w:outlineLvl w:val="1"/>
    </w:pPr>
    <w:rPr>
      <w:b w:val="1"/>
      <w:i w:val="1"/>
    </w:rPr>
  </w:style>
  <w:style w:styleId="Style_29_ch" w:type="character">
    <w:name w:val="heading 2"/>
    <w:basedOn w:val="Style_1_ch"/>
    <w:link w:val="Style_29"/>
    <w:rPr>
      <w:b w:val="1"/>
      <w:i w:val="1"/>
    </w:rPr>
  </w:style>
  <w:style w:styleId="Style_30" w:type="paragraph">
    <w:name w:val="heading 6"/>
    <w:basedOn w:val="Style_1"/>
    <w:next w:val="Style_1"/>
    <w:link w:val="Style_30_ch"/>
    <w:uiPriority w:val="9"/>
    <w:qFormat/>
    <w:pPr>
      <w:keepNext w:val="1"/>
      <w:keepLines w:val="1"/>
      <w:widowControl w:val="1"/>
      <w:spacing w:after="40" w:before="200"/>
      <w:ind/>
      <w:outlineLvl w:val="5"/>
    </w:pPr>
    <w:rPr>
      <w:b w:val="1"/>
      <w:sz w:val="20"/>
    </w:rPr>
  </w:style>
  <w:style w:styleId="Style_30_ch" w:type="character">
    <w:name w:val="heading 6"/>
    <w:basedOn w:val="Style_1_ch"/>
    <w:link w:val="Style_30"/>
    <w:rPr>
      <w:b w:val="1"/>
      <w:sz w:val="20"/>
    </w:rPr>
  </w:style>
  <w:style w:styleId="Style_31" w:type="table">
    <w:name w:val="Table Normal"/>
    <w:tblPr>
      <w:tblCellMar>
        <w:top w:type="dxa" w:w="0"/>
        <w:left w:type="dxa" w:w="0"/>
        <w:bottom w:type="dxa" w:w="0"/>
        <w:right w:type="dxa" w:w="0"/>
      </w:tblCellMar>
    </w:tblPr>
  </w:style>
  <w:style w:styleId="Style_2" w:type="table">
    <w:basedOn w:val="Style_31"/>
    <w:semiHidden w:val="1"/>
    <w:unhideWhenUsed w:val="1"/>
    <w:tblPr>
      <w:tblCellMar>
        <w:left w:type="dxa" w:w="115"/>
        <w:right w:type="dxa" w:w="115"/>
      </w:tblCellMar>
    </w:tbl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ntTable.xml" Type="http://schemas.openxmlformats.org/officeDocument/2006/relationships/fontTable"/>
  <Relationship Id="rId1" Target="header1.xml" Type="http://schemas.openxmlformats.org/officeDocument/2006/relationships/header"/>
  <Relationship Id="rId12" Target="numbering.xml" Type="http://schemas.openxmlformats.org/officeDocument/2006/relationships/numbering"/>
  <Relationship Id="rId10" Target="webSettings.xml" Type="http://schemas.openxmlformats.org/officeDocument/2006/relationships/webSettings"/>
  <Relationship Id="rId2" Target="header2.xml" Type="http://schemas.openxmlformats.org/officeDocument/2006/relationships/header"/>
  <Relationship Id="rId3" Target="footer3.xml" Type="http://schemas.openxmlformats.org/officeDocument/2006/relationships/footer"/>
  <Relationship Id="rId8" Target="styles.xml" Type="http://schemas.openxmlformats.org/officeDocument/2006/relationships/styles"/>
  <Relationship Id="rId4" Target="header4.xml" Type="http://schemas.openxmlformats.org/officeDocument/2006/relationships/header"/>
  <Relationship Id="rId11" Target="theme/theme1.xml" Type="http://schemas.openxmlformats.org/officeDocument/2006/relationships/theme"/>
  <Relationship Id="rId9" Target="stylesWithEffects.xml" Type="http://schemas.microsoft.com/office/2007/relationships/stylesWithEffects"/>
  <Relationship Id="rId7" Target="settings.xml" Type="http://schemas.openxmlformats.org/officeDocument/2006/relationships/settings"/>
  <Relationship Id="rId5" Target="footer5.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tint val="100000"/>
                <a:shade val="100000"/>
                <a:satMod val="130000"/>
              </a:schemeClr>
            </a:gs>
            <a:gs pos="100000">
              <a:schemeClr val="phClr">
                <a:tint val="50000"/>
                <a:shade val="100000"/>
                <a:satMod val="350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MyOffice-CoreFramework-Android/37-1367.1091.10011.1001.1@92c86c4fc59398dd64f1786b019b76a317813c64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2024-09-06T14:42:00Z</dcterms:created>
  <dcterms:modified xsi:type="dcterms:W3CDTF">2024-09-07T12:52:00Z</dcterms:modified>
</cp:coreProperties>
</file>